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D609B" w14:textId="77777777" w:rsidR="007A6B5B" w:rsidRPr="007A3E9F" w:rsidRDefault="007A6B5B" w:rsidP="007A6B5B">
      <w:pPr>
        <w:rPr>
          <w:sz w:val="24"/>
          <w:szCs w:val="24"/>
        </w:rPr>
      </w:pPr>
      <w:r w:rsidRPr="007A3E9F">
        <w:rPr>
          <w:sz w:val="24"/>
          <w:szCs w:val="24"/>
        </w:rPr>
        <w:t>High</w:t>
      </w:r>
      <w:r>
        <w:rPr>
          <w:sz w:val="24"/>
          <w:szCs w:val="24"/>
        </w:rPr>
        <w:t xml:space="preserve"> triglyceride</w:t>
      </w:r>
      <w:r w:rsidRPr="007A3E9F">
        <w:rPr>
          <w:sz w:val="24"/>
          <w:szCs w:val="24"/>
        </w:rPr>
        <w:t xml:space="preserve"> </w:t>
      </w:r>
      <w:r>
        <w:rPr>
          <w:sz w:val="24"/>
          <w:szCs w:val="24"/>
        </w:rPr>
        <w:t>(TG)</w:t>
      </w:r>
      <w:r w:rsidRPr="007A3E9F">
        <w:rPr>
          <w:sz w:val="24"/>
          <w:szCs w:val="24"/>
        </w:rPr>
        <w:t xml:space="preserve"> readings are </w:t>
      </w:r>
      <w:r>
        <w:rPr>
          <w:sz w:val="24"/>
          <w:szCs w:val="24"/>
        </w:rPr>
        <w:t xml:space="preserve">considered </w:t>
      </w:r>
      <w:r w:rsidRPr="007A3E9F">
        <w:rPr>
          <w:sz w:val="24"/>
          <w:szCs w:val="24"/>
        </w:rPr>
        <w:t xml:space="preserve">a risk factor for cardiovascular disease (CVD).  </w:t>
      </w:r>
      <w:r>
        <w:rPr>
          <w:sz w:val="24"/>
          <w:szCs w:val="24"/>
        </w:rPr>
        <w:t xml:space="preserve">Although direct links of TG levels to CVD events have been hard to establish, physicians still commonly advocate for lowering high TG readings. Also, a </w:t>
      </w:r>
      <w:r w:rsidRPr="00446058">
        <w:rPr>
          <w:sz w:val="24"/>
          <w:szCs w:val="24"/>
          <w:u w:val="single"/>
        </w:rPr>
        <w:t>substantial</w:t>
      </w:r>
      <w:r>
        <w:rPr>
          <w:sz w:val="24"/>
          <w:szCs w:val="24"/>
        </w:rPr>
        <w:t xml:space="preserve"> </w:t>
      </w:r>
      <w:r w:rsidRPr="00446058">
        <w:rPr>
          <w:sz w:val="24"/>
          <w:szCs w:val="24"/>
        </w:rPr>
        <w:t>amount</w:t>
      </w:r>
      <w:r>
        <w:rPr>
          <w:sz w:val="24"/>
          <w:szCs w:val="24"/>
        </w:rPr>
        <w:t xml:space="preserve"> of </w:t>
      </w:r>
      <w:r w:rsidRPr="00697ABE">
        <w:rPr>
          <w:sz w:val="24"/>
          <w:szCs w:val="24"/>
        </w:rPr>
        <w:t>recent</w:t>
      </w:r>
      <w:r>
        <w:rPr>
          <w:sz w:val="24"/>
          <w:szCs w:val="24"/>
        </w:rPr>
        <w:t xml:space="preserve"> research supports connecting TG values to CVD (see below). </w:t>
      </w:r>
      <w:r w:rsidRPr="007A3E9F">
        <w:rPr>
          <w:sz w:val="24"/>
          <w:szCs w:val="24"/>
        </w:rPr>
        <w:t>In the US</w:t>
      </w:r>
      <w:r>
        <w:rPr>
          <w:sz w:val="24"/>
          <w:szCs w:val="24"/>
        </w:rPr>
        <w:t>A</w:t>
      </w:r>
      <w:r w:rsidRPr="007A3E9F">
        <w:rPr>
          <w:sz w:val="24"/>
          <w:szCs w:val="24"/>
        </w:rPr>
        <w:t xml:space="preserve">, as much as 26% of adults have elevated </w:t>
      </w:r>
      <w:r>
        <w:rPr>
          <w:sz w:val="24"/>
          <w:szCs w:val="24"/>
        </w:rPr>
        <w:t>TG</w:t>
      </w:r>
      <w:r w:rsidRPr="007A3E9F">
        <w:rPr>
          <w:sz w:val="24"/>
          <w:szCs w:val="24"/>
        </w:rPr>
        <w:t xml:space="preserve"> readings, with an even higher </w:t>
      </w:r>
      <w:r>
        <w:rPr>
          <w:sz w:val="24"/>
          <w:szCs w:val="24"/>
        </w:rPr>
        <w:t>%</w:t>
      </w:r>
      <w:r w:rsidRPr="007A3E9F">
        <w:rPr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 w:rsidRPr="007A3E9F">
        <w:rPr>
          <w:sz w:val="24"/>
          <w:szCs w:val="24"/>
        </w:rPr>
        <w:t xml:space="preserve"> diabet</w:t>
      </w:r>
      <w:r>
        <w:rPr>
          <w:sz w:val="24"/>
          <w:szCs w:val="24"/>
        </w:rPr>
        <w:t>es</w:t>
      </w:r>
      <w:r w:rsidRPr="007A3E9F">
        <w:rPr>
          <w:sz w:val="24"/>
          <w:szCs w:val="24"/>
        </w:rPr>
        <w:t>. Drugs that treat this state have side effects, high cost, and/or require many capsules</w:t>
      </w:r>
      <w:r>
        <w:rPr>
          <w:sz w:val="24"/>
          <w:szCs w:val="24"/>
        </w:rPr>
        <w:t>/</w:t>
      </w:r>
      <w:proofErr w:type="gramStart"/>
      <w:r w:rsidRPr="007A3E9F">
        <w:rPr>
          <w:sz w:val="24"/>
          <w:szCs w:val="24"/>
        </w:rPr>
        <w:t>day</w:t>
      </w:r>
      <w:proofErr w:type="gramEnd"/>
      <w:r w:rsidRPr="007A3E9F">
        <w:rPr>
          <w:sz w:val="24"/>
          <w:szCs w:val="24"/>
        </w:rPr>
        <w:t xml:space="preserve">. Also, these drugs don’t always get </w:t>
      </w:r>
      <w:r>
        <w:rPr>
          <w:sz w:val="24"/>
          <w:szCs w:val="24"/>
        </w:rPr>
        <w:t>TG</w:t>
      </w:r>
      <w:r w:rsidRPr="007A3E9F">
        <w:rPr>
          <w:sz w:val="24"/>
          <w:szCs w:val="24"/>
        </w:rPr>
        <w:t xml:space="preserve"> to desir</w:t>
      </w:r>
      <w:r>
        <w:rPr>
          <w:sz w:val="24"/>
          <w:szCs w:val="24"/>
        </w:rPr>
        <w:t>ed</w:t>
      </w:r>
      <w:r w:rsidRPr="007A3E9F">
        <w:rPr>
          <w:sz w:val="24"/>
          <w:szCs w:val="24"/>
        </w:rPr>
        <w:t xml:space="preserve"> levels. Therefore, </w:t>
      </w:r>
      <w:r w:rsidRPr="007A3E9F">
        <w:rPr>
          <w:b/>
          <w:bCs/>
          <w:sz w:val="24"/>
          <w:szCs w:val="24"/>
        </w:rPr>
        <w:t>a need exists</w:t>
      </w:r>
      <w:r w:rsidRPr="007A3E9F">
        <w:rPr>
          <w:sz w:val="24"/>
          <w:szCs w:val="24"/>
        </w:rPr>
        <w:t xml:space="preserve"> for </w:t>
      </w:r>
      <w:r w:rsidRPr="007A3E9F">
        <w:rPr>
          <w:sz w:val="24"/>
          <w:szCs w:val="24"/>
          <w:u w:val="single"/>
        </w:rPr>
        <w:t xml:space="preserve">a relatively safe, cost effective, low capsule dose, </w:t>
      </w:r>
      <w:r>
        <w:rPr>
          <w:sz w:val="24"/>
          <w:szCs w:val="24"/>
          <w:u w:val="single"/>
        </w:rPr>
        <w:t>TG</w:t>
      </w:r>
      <w:r w:rsidRPr="007A3E9F">
        <w:rPr>
          <w:sz w:val="24"/>
          <w:szCs w:val="24"/>
          <w:u w:val="single"/>
        </w:rPr>
        <w:t xml:space="preserve"> lowering drug</w:t>
      </w:r>
      <w:r w:rsidRPr="007A3E9F">
        <w:rPr>
          <w:sz w:val="24"/>
          <w:szCs w:val="24"/>
        </w:rPr>
        <w:t xml:space="preserve"> (to use by itself and sometimes </w:t>
      </w:r>
      <w:r>
        <w:rPr>
          <w:sz w:val="24"/>
          <w:szCs w:val="24"/>
        </w:rPr>
        <w:t xml:space="preserve">to </w:t>
      </w:r>
      <w:r w:rsidRPr="007A3E9F">
        <w:rPr>
          <w:sz w:val="24"/>
          <w:szCs w:val="24"/>
        </w:rPr>
        <w:t xml:space="preserve">add to existing drug therapies).   </w:t>
      </w:r>
    </w:p>
    <w:p w14:paraId="78901483" w14:textId="77777777" w:rsidR="007A6B5B" w:rsidRPr="007A3E9F" w:rsidRDefault="007A6B5B" w:rsidP="007A6B5B">
      <w:pPr>
        <w:rPr>
          <w:sz w:val="24"/>
          <w:szCs w:val="24"/>
        </w:rPr>
      </w:pPr>
    </w:p>
    <w:p w14:paraId="4A6FEF9C" w14:textId="11560B0D" w:rsidR="007A6B5B" w:rsidRPr="007A3E9F" w:rsidRDefault="007A6B5B" w:rsidP="007A6B5B">
      <w:pPr>
        <w:rPr>
          <w:sz w:val="24"/>
          <w:szCs w:val="24"/>
        </w:rPr>
      </w:pPr>
      <w:r>
        <w:rPr>
          <w:sz w:val="24"/>
          <w:szCs w:val="24"/>
        </w:rPr>
        <w:t>Dr. DiSilvestro</w:t>
      </w:r>
      <w:r w:rsidRPr="007A3E9F">
        <w:rPr>
          <w:sz w:val="24"/>
          <w:szCs w:val="24"/>
        </w:rPr>
        <w:t xml:space="preserve"> has </w:t>
      </w:r>
      <w:r>
        <w:rPr>
          <w:sz w:val="24"/>
          <w:szCs w:val="24"/>
        </w:rPr>
        <w:t xml:space="preserve">some </w:t>
      </w:r>
      <w:r w:rsidRPr="007A3E9F">
        <w:rPr>
          <w:sz w:val="24"/>
          <w:szCs w:val="24"/>
        </w:rPr>
        <w:t xml:space="preserve">data showing </w:t>
      </w:r>
      <w:r>
        <w:rPr>
          <w:sz w:val="24"/>
          <w:szCs w:val="24"/>
        </w:rPr>
        <w:t>TG</w:t>
      </w:r>
      <w:r w:rsidRPr="007A3E9F">
        <w:rPr>
          <w:sz w:val="24"/>
          <w:szCs w:val="24"/>
        </w:rPr>
        <w:t xml:space="preserve"> lowering effects for each of </w:t>
      </w:r>
      <w:r>
        <w:rPr>
          <w:sz w:val="24"/>
          <w:szCs w:val="24"/>
        </w:rPr>
        <w:t>3</w:t>
      </w:r>
      <w:r w:rsidRPr="007A3E9F">
        <w:rPr>
          <w:sz w:val="24"/>
          <w:szCs w:val="24"/>
        </w:rPr>
        <w:t xml:space="preserve"> </w:t>
      </w:r>
      <w:r>
        <w:rPr>
          <w:sz w:val="24"/>
          <w:szCs w:val="24"/>
        </w:rPr>
        <w:t>semi-</w:t>
      </w:r>
      <w:r w:rsidRPr="007A3E9F">
        <w:rPr>
          <w:sz w:val="24"/>
          <w:szCs w:val="24"/>
        </w:rPr>
        <w:t xml:space="preserve">natural </w:t>
      </w:r>
      <w:r>
        <w:rPr>
          <w:sz w:val="24"/>
          <w:szCs w:val="24"/>
        </w:rPr>
        <w:t>ingredient</w:t>
      </w:r>
      <w:r w:rsidRPr="007A3E9F">
        <w:rPr>
          <w:sz w:val="24"/>
          <w:szCs w:val="24"/>
        </w:rPr>
        <w:t xml:space="preserve">s at doses </w:t>
      </w:r>
      <w:r w:rsidRPr="007A3E9F">
        <w:rPr>
          <w:sz w:val="24"/>
          <w:szCs w:val="24"/>
          <w:u w:val="single"/>
        </w:rPr>
        <w:t>considered generally safe</w:t>
      </w:r>
      <w:r>
        <w:rPr>
          <w:sz w:val="24"/>
          <w:szCs w:val="24"/>
        </w:rPr>
        <w:t xml:space="preserve"> (natural because the active portions are a </w:t>
      </w:r>
      <w:proofErr w:type="gramStart"/>
      <w:r>
        <w:rPr>
          <w:sz w:val="24"/>
          <w:szCs w:val="24"/>
        </w:rPr>
        <w:t>compound</w:t>
      </w:r>
      <w:proofErr w:type="gramEnd"/>
      <w:r>
        <w:rPr>
          <w:sz w:val="24"/>
          <w:szCs w:val="24"/>
        </w:rPr>
        <w:t xml:space="preserve"> or a mineral found naturally in foods; semi because some laboratory manipulation of the carrier has been done).</w:t>
      </w:r>
      <w:r w:rsidRPr="007A3E9F">
        <w:rPr>
          <w:sz w:val="24"/>
          <w:szCs w:val="24"/>
        </w:rPr>
        <w:t xml:space="preserve"> Combining these ingredients could provide the </w:t>
      </w:r>
      <w:proofErr w:type="gramStart"/>
      <w:r w:rsidRPr="007A3E9F">
        <w:rPr>
          <w:sz w:val="24"/>
          <w:szCs w:val="24"/>
        </w:rPr>
        <w:t>much needed</w:t>
      </w:r>
      <w:proofErr w:type="gramEnd"/>
      <w:r w:rsidRPr="007A3E9F">
        <w:rPr>
          <w:sz w:val="24"/>
          <w:szCs w:val="24"/>
        </w:rPr>
        <w:t xml:space="preserve"> new drug</w:t>
      </w:r>
      <w:r w:rsidR="00925CDC">
        <w:rPr>
          <w:sz w:val="24"/>
          <w:szCs w:val="24"/>
        </w:rPr>
        <w:t>. Because each ingredient is thought to work via different mechanisms, the combination should produce additive or synergistic effects</w:t>
      </w:r>
      <w:r w:rsidRPr="007A3E9F">
        <w:rPr>
          <w:sz w:val="24"/>
          <w:szCs w:val="24"/>
        </w:rPr>
        <w:t xml:space="preserve">. </w:t>
      </w:r>
      <w:r>
        <w:rPr>
          <w:sz w:val="24"/>
          <w:szCs w:val="24"/>
        </w:rPr>
        <w:t>The next step</w:t>
      </w:r>
      <w:r w:rsidRPr="007A3E9F">
        <w:rPr>
          <w:sz w:val="24"/>
          <w:szCs w:val="24"/>
        </w:rPr>
        <w:t xml:space="preserve"> is to test the following </w:t>
      </w:r>
      <w:r w:rsidRPr="007A3E9F">
        <w:rPr>
          <w:b/>
          <w:bCs/>
          <w:sz w:val="24"/>
          <w:szCs w:val="24"/>
        </w:rPr>
        <w:t>hypothesis</w:t>
      </w:r>
      <w:r>
        <w:rPr>
          <w:sz w:val="24"/>
          <w:szCs w:val="24"/>
        </w:rPr>
        <w:t xml:space="preserve">: in a double blind, </w:t>
      </w:r>
      <w:proofErr w:type="gramStart"/>
      <w:r>
        <w:rPr>
          <w:sz w:val="24"/>
          <w:szCs w:val="24"/>
        </w:rPr>
        <w:t>placebo controlled</w:t>
      </w:r>
      <w:proofErr w:type="gramEnd"/>
      <w:r>
        <w:rPr>
          <w:sz w:val="24"/>
          <w:szCs w:val="24"/>
        </w:rPr>
        <w:t xml:space="preserve"> study</w:t>
      </w:r>
      <w:r>
        <w:rPr>
          <w:b/>
          <w:bCs/>
          <w:sz w:val="24"/>
          <w:szCs w:val="24"/>
        </w:rPr>
        <w:t>,</w:t>
      </w:r>
      <w:r w:rsidRPr="007A3E9F">
        <w:rPr>
          <w:b/>
          <w:bCs/>
          <w:sz w:val="24"/>
          <w:szCs w:val="24"/>
        </w:rPr>
        <w:t xml:space="preserve"> </w:t>
      </w:r>
      <w:r w:rsidRPr="007A3E9F">
        <w:rPr>
          <w:sz w:val="24"/>
          <w:szCs w:val="24"/>
          <w:u w:val="single"/>
        </w:rPr>
        <w:t xml:space="preserve">a </w:t>
      </w:r>
      <w:r>
        <w:rPr>
          <w:sz w:val="24"/>
          <w:szCs w:val="24"/>
          <w:u w:val="single"/>
        </w:rPr>
        <w:t>3</w:t>
      </w:r>
      <w:r w:rsidRPr="007A3E9F">
        <w:rPr>
          <w:sz w:val="24"/>
          <w:szCs w:val="24"/>
          <w:u w:val="single"/>
        </w:rPr>
        <w:t xml:space="preserve"> ingredient </w:t>
      </w:r>
      <w:r>
        <w:rPr>
          <w:sz w:val="24"/>
          <w:szCs w:val="24"/>
          <w:u w:val="single"/>
        </w:rPr>
        <w:t>mix</w:t>
      </w:r>
      <w:r w:rsidRPr="007A3E9F">
        <w:rPr>
          <w:sz w:val="24"/>
          <w:szCs w:val="24"/>
          <w:u w:val="single"/>
        </w:rPr>
        <w:t xml:space="preserve"> will lower </w:t>
      </w:r>
      <w:r>
        <w:rPr>
          <w:sz w:val="24"/>
          <w:szCs w:val="24"/>
          <w:u w:val="single"/>
        </w:rPr>
        <w:t>fasting TG</w:t>
      </w:r>
      <w:r w:rsidRPr="007A3E9F">
        <w:rPr>
          <w:sz w:val="24"/>
          <w:szCs w:val="24"/>
          <w:u w:val="single"/>
        </w:rPr>
        <w:t xml:space="preserve"> values beyond that achieved by any of the individual agents</w:t>
      </w:r>
      <w:r w:rsidRPr="007A3E9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Two </w:t>
      </w:r>
      <w:r>
        <w:rPr>
          <w:b/>
          <w:bCs/>
          <w:sz w:val="24"/>
          <w:szCs w:val="24"/>
        </w:rPr>
        <w:t xml:space="preserve">secondary </w:t>
      </w:r>
      <w:proofErr w:type="gramStart"/>
      <w:r>
        <w:rPr>
          <w:b/>
          <w:bCs/>
          <w:sz w:val="24"/>
          <w:szCs w:val="24"/>
        </w:rPr>
        <w:t>hypothesis</w:t>
      </w:r>
      <w:proofErr w:type="gramEnd"/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should</w:t>
      </w:r>
      <w:r>
        <w:rPr>
          <w:sz w:val="24"/>
          <w:szCs w:val="24"/>
        </w:rPr>
        <w:t xml:space="preserve"> also be tested: One, TG changes will be accompanied by TG associated, CVD relevant lipid changes (assayed by NMR); two, good pilot safety results will be obtained for the 3 ingredient combination. Un</w:t>
      </w:r>
      <w:r w:rsidRPr="007A3E9F">
        <w:rPr>
          <w:sz w:val="24"/>
          <w:szCs w:val="24"/>
        </w:rPr>
        <w:t>like many drug studies, this project involves relatively low cost and relatively short duration (</w:t>
      </w:r>
      <w:r>
        <w:rPr>
          <w:sz w:val="24"/>
          <w:szCs w:val="24"/>
        </w:rPr>
        <w:t xml:space="preserve">an </w:t>
      </w:r>
      <w:proofErr w:type="gramStart"/>
      <w:r w:rsidRPr="007A3E9F">
        <w:rPr>
          <w:sz w:val="24"/>
          <w:szCs w:val="24"/>
        </w:rPr>
        <w:t>8 week</w:t>
      </w:r>
      <w:proofErr w:type="gramEnd"/>
      <w:r w:rsidRPr="007A3E9F">
        <w:rPr>
          <w:sz w:val="24"/>
          <w:szCs w:val="24"/>
        </w:rPr>
        <w:t xml:space="preserve"> intervention).  </w:t>
      </w:r>
    </w:p>
    <w:p w14:paraId="4347FDA0" w14:textId="77777777" w:rsidR="007A6B5B" w:rsidRPr="007A3E9F" w:rsidRDefault="007A6B5B" w:rsidP="007A6B5B">
      <w:pPr>
        <w:rPr>
          <w:sz w:val="24"/>
          <w:szCs w:val="24"/>
        </w:rPr>
      </w:pPr>
    </w:p>
    <w:p w14:paraId="3BD9C7AE" w14:textId="77777777" w:rsidR="007A6B5B" w:rsidRPr="007A3E9F" w:rsidRDefault="007A6B5B" w:rsidP="007A6B5B">
      <w:pPr>
        <w:rPr>
          <w:sz w:val="24"/>
          <w:szCs w:val="24"/>
        </w:rPr>
      </w:pPr>
      <w:r w:rsidRPr="007A3E9F">
        <w:rPr>
          <w:sz w:val="24"/>
          <w:szCs w:val="24"/>
        </w:rPr>
        <w:t>Project specific aims are:</w:t>
      </w:r>
    </w:p>
    <w:p w14:paraId="2CCE2EE9" w14:textId="5B1EBB0A" w:rsidR="007A6B5B" w:rsidRPr="007A3E9F" w:rsidRDefault="007A6B5B" w:rsidP="007A6B5B">
      <w:pPr>
        <w:ind w:left="360" w:hanging="360"/>
        <w:rPr>
          <w:sz w:val="24"/>
          <w:szCs w:val="24"/>
        </w:rPr>
      </w:pPr>
      <w:r>
        <w:rPr>
          <w:sz w:val="24"/>
          <w:szCs w:val="24"/>
        </w:rPr>
        <w:t>1</w:t>
      </w:r>
      <w:r w:rsidRPr="007A3E9F">
        <w:rPr>
          <w:sz w:val="24"/>
          <w:szCs w:val="24"/>
        </w:rPr>
        <w:t xml:space="preserve">. </w:t>
      </w:r>
      <w:r w:rsidRPr="007A3E9F">
        <w:rPr>
          <w:sz w:val="24"/>
          <w:szCs w:val="24"/>
        </w:rPr>
        <w:tab/>
        <w:t>In subjects with</w:t>
      </w:r>
      <w:r>
        <w:rPr>
          <w:sz w:val="24"/>
          <w:szCs w:val="24"/>
        </w:rPr>
        <w:t xml:space="preserve"> moderately </w:t>
      </w:r>
      <w:r w:rsidRPr="007A3E9F">
        <w:rPr>
          <w:sz w:val="24"/>
          <w:szCs w:val="24"/>
        </w:rPr>
        <w:t>high</w:t>
      </w:r>
      <w:r>
        <w:rPr>
          <w:sz w:val="24"/>
          <w:szCs w:val="24"/>
        </w:rPr>
        <w:t xml:space="preserve"> TG readings</w:t>
      </w:r>
      <w:r w:rsidRPr="007A3E9F">
        <w:rPr>
          <w:sz w:val="24"/>
          <w:szCs w:val="24"/>
        </w:rPr>
        <w:t xml:space="preserve">, but </w:t>
      </w:r>
      <w:r>
        <w:rPr>
          <w:sz w:val="24"/>
          <w:szCs w:val="24"/>
        </w:rPr>
        <w:t>not with diabetes nor</w:t>
      </w:r>
      <w:r w:rsidRPr="007A3E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on TG lowering </w:t>
      </w:r>
      <w:r w:rsidRPr="007A3E9F">
        <w:rPr>
          <w:sz w:val="24"/>
          <w:szCs w:val="24"/>
        </w:rPr>
        <w:t xml:space="preserve">drugs, compare the following for effects on </w:t>
      </w:r>
      <w:r>
        <w:rPr>
          <w:sz w:val="24"/>
          <w:szCs w:val="24"/>
        </w:rPr>
        <w:t>fasting TG</w:t>
      </w:r>
      <w:r w:rsidRPr="007A3E9F">
        <w:rPr>
          <w:sz w:val="24"/>
          <w:szCs w:val="24"/>
        </w:rPr>
        <w:t xml:space="preserve"> (N= 30</w:t>
      </w:r>
      <w:r>
        <w:rPr>
          <w:sz w:val="24"/>
          <w:szCs w:val="24"/>
        </w:rPr>
        <w:t>/</w:t>
      </w:r>
      <w:r w:rsidRPr="007A3E9F">
        <w:rPr>
          <w:sz w:val="24"/>
          <w:szCs w:val="24"/>
        </w:rPr>
        <w:t>group</w:t>
      </w:r>
      <w:r>
        <w:rPr>
          <w:sz w:val="24"/>
          <w:szCs w:val="24"/>
        </w:rPr>
        <w:t xml:space="preserve">, 5 arm </w:t>
      </w:r>
      <w:r w:rsidRPr="007A3E9F">
        <w:rPr>
          <w:sz w:val="24"/>
          <w:szCs w:val="24"/>
        </w:rPr>
        <w:t>interventio</w:t>
      </w:r>
      <w:r>
        <w:rPr>
          <w:sz w:val="24"/>
          <w:szCs w:val="24"/>
        </w:rPr>
        <w:t>n</w:t>
      </w:r>
      <w:r w:rsidRPr="007A3E9F">
        <w:rPr>
          <w:sz w:val="24"/>
          <w:szCs w:val="24"/>
        </w:rPr>
        <w:t>):</w:t>
      </w:r>
    </w:p>
    <w:p w14:paraId="7CEA6C2B" w14:textId="77777777" w:rsidR="007A6B5B" w:rsidRPr="007A3E9F" w:rsidRDefault="007A6B5B" w:rsidP="007A6B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3E9F">
        <w:rPr>
          <w:sz w:val="24"/>
          <w:szCs w:val="24"/>
        </w:rPr>
        <w:t>Placebo</w:t>
      </w:r>
    </w:p>
    <w:p w14:paraId="4844B16B" w14:textId="77777777" w:rsidR="007A6B5B" w:rsidRPr="007A3E9F" w:rsidRDefault="007A6B5B" w:rsidP="007A6B5B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7A3E9F">
        <w:rPr>
          <w:sz w:val="24"/>
          <w:szCs w:val="24"/>
        </w:rPr>
        <w:t>Longvida</w:t>
      </w:r>
      <w:proofErr w:type="spellEnd"/>
      <w:r w:rsidRPr="007A3E9F">
        <w:rPr>
          <w:sz w:val="24"/>
          <w:szCs w:val="24"/>
        </w:rPr>
        <w:t xml:space="preserve">® </w:t>
      </w:r>
      <w:proofErr w:type="spellStart"/>
      <w:r w:rsidRPr="007A3E9F">
        <w:rPr>
          <w:sz w:val="24"/>
          <w:szCs w:val="24"/>
        </w:rPr>
        <w:t>phospholipidated</w:t>
      </w:r>
      <w:proofErr w:type="spellEnd"/>
      <w:r w:rsidRPr="007A3E9F">
        <w:rPr>
          <w:sz w:val="24"/>
          <w:szCs w:val="24"/>
        </w:rPr>
        <w:t xml:space="preserve"> curcumin-80 mg curcumin, 400 mg total material</w:t>
      </w:r>
    </w:p>
    <w:p w14:paraId="0E574332" w14:textId="77777777" w:rsidR="007A6B5B" w:rsidRPr="007A3E9F" w:rsidRDefault="007A6B5B" w:rsidP="007A6B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3E9F">
        <w:rPr>
          <w:sz w:val="24"/>
          <w:szCs w:val="24"/>
        </w:rPr>
        <w:t xml:space="preserve">Chromium picolinate-200 µg chromium (in the pilot study, this dose reduced </w:t>
      </w:r>
      <w:r>
        <w:rPr>
          <w:sz w:val="24"/>
          <w:szCs w:val="24"/>
        </w:rPr>
        <w:t>TG</w:t>
      </w:r>
      <w:r w:rsidRPr="007A3E9F">
        <w:rPr>
          <w:sz w:val="24"/>
          <w:szCs w:val="24"/>
        </w:rPr>
        <w:t xml:space="preserve"> readings even without lowering blood </w:t>
      </w:r>
      <w:r>
        <w:rPr>
          <w:sz w:val="24"/>
          <w:szCs w:val="24"/>
        </w:rPr>
        <w:t>glucose</w:t>
      </w:r>
      <w:r w:rsidRPr="007A3E9F">
        <w:rPr>
          <w:sz w:val="24"/>
          <w:szCs w:val="24"/>
        </w:rPr>
        <w:t xml:space="preserve"> as</w:t>
      </w:r>
      <w:r>
        <w:rPr>
          <w:sz w:val="24"/>
          <w:szCs w:val="24"/>
        </w:rPr>
        <w:t xml:space="preserve"> is</w:t>
      </w:r>
      <w:r w:rsidRPr="007A3E9F">
        <w:rPr>
          <w:sz w:val="24"/>
          <w:szCs w:val="24"/>
        </w:rPr>
        <w:t xml:space="preserve"> sometimes seen for higher doses)</w:t>
      </w:r>
    </w:p>
    <w:p w14:paraId="44B9892A" w14:textId="77777777" w:rsidR="007A6B5B" w:rsidRPr="007A3E9F" w:rsidRDefault="007A6B5B" w:rsidP="007A6B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3E9F">
        <w:rPr>
          <w:sz w:val="24"/>
          <w:szCs w:val="24"/>
        </w:rPr>
        <w:t xml:space="preserve">Gamma linolenic acid (GLA)-800 mg (given as a </w:t>
      </w:r>
      <w:r>
        <w:rPr>
          <w:sz w:val="24"/>
          <w:szCs w:val="24"/>
        </w:rPr>
        <w:t>55</w:t>
      </w:r>
      <w:r w:rsidRPr="007A3E9F">
        <w:rPr>
          <w:sz w:val="24"/>
          <w:szCs w:val="24"/>
        </w:rPr>
        <w:t xml:space="preserve">% GLA, GMO safflower oil). </w:t>
      </w:r>
    </w:p>
    <w:p w14:paraId="1CCFEC59" w14:textId="77777777" w:rsidR="007A6B5B" w:rsidRDefault="007A6B5B" w:rsidP="007A6B5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3E9F">
        <w:rPr>
          <w:sz w:val="24"/>
          <w:szCs w:val="24"/>
        </w:rPr>
        <w:t>All 3 ingredients</w:t>
      </w:r>
      <w:r>
        <w:rPr>
          <w:sz w:val="24"/>
          <w:szCs w:val="24"/>
        </w:rPr>
        <w:t xml:space="preserve"> </w:t>
      </w:r>
    </w:p>
    <w:p w14:paraId="6FAACEDF" w14:textId="77777777" w:rsidR="007A6B5B" w:rsidRDefault="007A6B5B" w:rsidP="007A6B5B">
      <w:pPr>
        <w:rPr>
          <w:sz w:val="24"/>
          <w:szCs w:val="24"/>
        </w:rPr>
      </w:pPr>
      <w:r>
        <w:rPr>
          <w:sz w:val="24"/>
          <w:szCs w:val="24"/>
        </w:rPr>
        <w:t xml:space="preserve">2.    Compare total TG reading changes to changes in related lipid readings relevant to CVD </w:t>
      </w:r>
    </w:p>
    <w:p w14:paraId="06CF383A" w14:textId="77777777" w:rsidR="007A6B5B" w:rsidRPr="0071738D" w:rsidRDefault="007A6B5B" w:rsidP="007A6B5B">
      <w:pPr>
        <w:rPr>
          <w:sz w:val="24"/>
          <w:szCs w:val="24"/>
        </w:rPr>
      </w:pPr>
      <w:r>
        <w:rPr>
          <w:sz w:val="24"/>
          <w:szCs w:val="24"/>
        </w:rPr>
        <w:t xml:space="preserve">       (TG/HDL ratios, NMR determined remnant cholesterol and lipid particle analysis)</w:t>
      </w:r>
    </w:p>
    <w:p w14:paraId="56ACBC3F" w14:textId="77777777" w:rsidR="007A6B5B" w:rsidRPr="007A3E9F" w:rsidRDefault="007A6B5B" w:rsidP="007A6B5B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Pr="007A3E9F">
        <w:rPr>
          <w:sz w:val="24"/>
          <w:szCs w:val="24"/>
        </w:rPr>
        <w:t>.   Assess some measures of safety (background data suggests good safety should be found)</w:t>
      </w:r>
    </w:p>
    <w:p w14:paraId="3BBE990D" w14:textId="77777777" w:rsidR="007A6B5B" w:rsidRPr="007A3E9F" w:rsidRDefault="007A6B5B" w:rsidP="007A6B5B">
      <w:pPr>
        <w:rPr>
          <w:sz w:val="24"/>
          <w:szCs w:val="24"/>
        </w:rPr>
      </w:pPr>
    </w:p>
    <w:p w14:paraId="1A024B3C" w14:textId="22CDD7AD" w:rsidR="007A6B5B" w:rsidRPr="007A3E9F" w:rsidRDefault="007A6B5B" w:rsidP="007A6B5B">
      <w:pPr>
        <w:rPr>
          <w:sz w:val="24"/>
          <w:szCs w:val="24"/>
        </w:rPr>
      </w:pPr>
      <w:r w:rsidRPr="007A3E9F">
        <w:rPr>
          <w:sz w:val="24"/>
          <w:szCs w:val="24"/>
        </w:rPr>
        <w:t>Confirmation of the</w:t>
      </w:r>
      <w:r>
        <w:rPr>
          <w:sz w:val="24"/>
          <w:szCs w:val="24"/>
        </w:rPr>
        <w:t xml:space="preserve"> </w:t>
      </w:r>
      <w:r w:rsidRPr="007A3E9F">
        <w:rPr>
          <w:sz w:val="24"/>
          <w:szCs w:val="24"/>
        </w:rPr>
        <w:t xml:space="preserve">hypothesis will be followed by </w:t>
      </w:r>
      <w:r>
        <w:rPr>
          <w:sz w:val="24"/>
          <w:szCs w:val="24"/>
        </w:rPr>
        <w:t>a similar</w:t>
      </w:r>
      <w:r w:rsidRPr="007A3E9F">
        <w:rPr>
          <w:sz w:val="24"/>
          <w:szCs w:val="24"/>
        </w:rPr>
        <w:t xml:space="preserve"> study in</w:t>
      </w:r>
      <w:r>
        <w:rPr>
          <w:sz w:val="24"/>
          <w:szCs w:val="24"/>
        </w:rPr>
        <w:t xml:space="preserve"> people with</w:t>
      </w:r>
      <w:r w:rsidRPr="007A3E9F">
        <w:rPr>
          <w:sz w:val="24"/>
          <w:szCs w:val="24"/>
        </w:rPr>
        <w:t xml:space="preserve"> diabet</w:t>
      </w:r>
      <w:r>
        <w:rPr>
          <w:sz w:val="24"/>
          <w:szCs w:val="24"/>
        </w:rPr>
        <w:t>es (both with just the new interventions and combined with existing</w:t>
      </w:r>
      <w:r w:rsidRPr="007A3E9F">
        <w:rPr>
          <w:sz w:val="24"/>
          <w:szCs w:val="24"/>
        </w:rPr>
        <w:t xml:space="preserve"> </w:t>
      </w:r>
      <w:r>
        <w:rPr>
          <w:sz w:val="24"/>
          <w:szCs w:val="24"/>
        </w:rPr>
        <w:t>TG</w:t>
      </w:r>
      <w:r w:rsidRPr="007A3E9F">
        <w:rPr>
          <w:sz w:val="24"/>
          <w:szCs w:val="24"/>
        </w:rPr>
        <w:t xml:space="preserve"> lowering</w:t>
      </w:r>
      <w:r>
        <w:rPr>
          <w:sz w:val="24"/>
          <w:szCs w:val="24"/>
        </w:rPr>
        <w:t xml:space="preserve"> drugs)</w:t>
      </w:r>
      <w:r w:rsidRPr="007A3E9F">
        <w:rPr>
          <w:sz w:val="24"/>
          <w:szCs w:val="24"/>
        </w:rPr>
        <w:t xml:space="preserve">. </w:t>
      </w:r>
    </w:p>
    <w:p w14:paraId="650D0986" w14:textId="77777777" w:rsidR="007A6B5B" w:rsidRPr="007A3E9F" w:rsidRDefault="007A6B5B" w:rsidP="007A6B5B">
      <w:pPr>
        <w:rPr>
          <w:sz w:val="24"/>
          <w:szCs w:val="24"/>
        </w:rPr>
      </w:pPr>
    </w:p>
    <w:p w14:paraId="3A135E59" w14:textId="636DFEA1" w:rsidR="003520E2" w:rsidRPr="007A6B5B" w:rsidRDefault="007A6B5B">
      <w:pPr>
        <w:rPr>
          <w:sz w:val="24"/>
          <w:szCs w:val="24"/>
        </w:rPr>
      </w:pPr>
      <w:r w:rsidRPr="007A3E9F">
        <w:rPr>
          <w:sz w:val="24"/>
          <w:szCs w:val="24"/>
        </w:rPr>
        <w:t xml:space="preserve">In summary, </w:t>
      </w:r>
      <w:r w:rsidR="00572226">
        <w:rPr>
          <w:sz w:val="24"/>
          <w:szCs w:val="24"/>
        </w:rPr>
        <w:t xml:space="preserve">a research </w:t>
      </w:r>
      <w:r w:rsidRPr="007A3E9F">
        <w:rPr>
          <w:sz w:val="24"/>
          <w:szCs w:val="24"/>
        </w:rPr>
        <w:t xml:space="preserve">project </w:t>
      </w:r>
      <w:r w:rsidR="00572226">
        <w:rPr>
          <w:sz w:val="24"/>
          <w:szCs w:val="24"/>
        </w:rPr>
        <w:t xml:space="preserve">can </w:t>
      </w:r>
      <w:r w:rsidRPr="007A3E9F">
        <w:rPr>
          <w:sz w:val="24"/>
          <w:szCs w:val="24"/>
        </w:rPr>
        <w:t xml:space="preserve">provide a major step toward developing a </w:t>
      </w:r>
      <w:proofErr w:type="gramStart"/>
      <w:r w:rsidRPr="007A3E9F">
        <w:rPr>
          <w:sz w:val="24"/>
          <w:szCs w:val="24"/>
        </w:rPr>
        <w:t>much needed</w:t>
      </w:r>
      <w:proofErr w:type="gramEnd"/>
      <w:r w:rsidRPr="007A3E9F">
        <w:rPr>
          <w:sz w:val="24"/>
          <w:szCs w:val="24"/>
        </w:rPr>
        <w:t xml:space="preserve"> drug. This</w:t>
      </w:r>
      <w:r w:rsidR="00BB3788">
        <w:rPr>
          <w:sz w:val="24"/>
          <w:szCs w:val="24"/>
        </w:rPr>
        <w:t xml:space="preserve"> project </w:t>
      </w:r>
      <w:r w:rsidR="00A426EF">
        <w:rPr>
          <w:sz w:val="24"/>
          <w:szCs w:val="24"/>
        </w:rPr>
        <w:t>can be done</w:t>
      </w:r>
      <w:r w:rsidRPr="007A3E9F">
        <w:rPr>
          <w:sz w:val="24"/>
          <w:szCs w:val="24"/>
        </w:rPr>
        <w:t xml:space="preserve"> with relatively low cost, relatively low risk, and </w:t>
      </w:r>
      <w:r w:rsidR="00A426EF">
        <w:rPr>
          <w:sz w:val="24"/>
          <w:szCs w:val="24"/>
        </w:rPr>
        <w:t xml:space="preserve">a </w:t>
      </w:r>
      <w:r w:rsidRPr="007A3E9F">
        <w:rPr>
          <w:sz w:val="24"/>
          <w:szCs w:val="24"/>
        </w:rPr>
        <w:t xml:space="preserve">relatively short intervention. </w:t>
      </w:r>
      <w:r w:rsidR="00A426EF">
        <w:rPr>
          <w:sz w:val="24"/>
          <w:szCs w:val="24"/>
        </w:rPr>
        <w:t>This study plus some follow ups</w:t>
      </w:r>
      <w:r w:rsidRPr="007A3E9F">
        <w:rPr>
          <w:sz w:val="24"/>
          <w:szCs w:val="24"/>
        </w:rPr>
        <w:t xml:space="preserve"> could lead to a relatively fast drug approval since the ingredients </w:t>
      </w:r>
      <w:r>
        <w:rPr>
          <w:sz w:val="24"/>
          <w:szCs w:val="24"/>
        </w:rPr>
        <w:t>are already considered</w:t>
      </w:r>
      <w:r w:rsidRPr="007A3E9F">
        <w:rPr>
          <w:sz w:val="24"/>
          <w:szCs w:val="24"/>
        </w:rPr>
        <w:t xml:space="preserve"> to be relatively safe.</w:t>
      </w:r>
    </w:p>
    <w:sectPr w:rsidR="003520E2" w:rsidRPr="007A6B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547B8E"/>
    <w:multiLevelType w:val="hybridMultilevel"/>
    <w:tmpl w:val="983CD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B5B"/>
    <w:rsid w:val="003520E2"/>
    <w:rsid w:val="00572226"/>
    <w:rsid w:val="007A6B5B"/>
    <w:rsid w:val="00925CDC"/>
    <w:rsid w:val="00A426EF"/>
    <w:rsid w:val="00BB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B0A1D"/>
  <w15:chartTrackingRefBased/>
  <w15:docId w15:val="{BC4D29B2-C9F7-4CD8-98E7-B1405FE78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B5B"/>
    <w:pPr>
      <w:widowControl w:val="0"/>
      <w:autoSpaceDE w:val="0"/>
      <w:autoSpaceDN w:val="0"/>
    </w:pPr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DiSilvestro</dc:creator>
  <cp:keywords/>
  <dc:description/>
  <cp:lastModifiedBy>Robert DiSilvestro</cp:lastModifiedBy>
  <cp:revision>2</cp:revision>
  <dcterms:created xsi:type="dcterms:W3CDTF">2021-09-09T02:28:00Z</dcterms:created>
  <dcterms:modified xsi:type="dcterms:W3CDTF">2021-09-09T03:28:00Z</dcterms:modified>
</cp:coreProperties>
</file>