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39FB11" w14:textId="77777777" w:rsidR="009309DE" w:rsidRPr="00B7378E" w:rsidRDefault="00A21BC7" w:rsidP="00B03A38">
      <w:r w:rsidRPr="00B7378E">
        <w:rPr>
          <w:noProof/>
          <w:lang w:eastAsia="en-IE"/>
        </w:rPr>
        <w:drawing>
          <wp:anchor distT="0" distB="0" distL="114300" distR="114300" simplePos="0" relativeHeight="251656192" behindDoc="1" locked="0" layoutInCell="1" allowOverlap="1" wp14:anchorId="37C22340" wp14:editId="2C7A9B9C">
            <wp:simplePos x="0" y="0"/>
            <wp:positionH relativeFrom="column">
              <wp:posOffset>-466725</wp:posOffset>
            </wp:positionH>
            <wp:positionV relativeFrom="paragraph">
              <wp:posOffset>-744855</wp:posOffset>
            </wp:positionV>
            <wp:extent cx="7609205" cy="10772775"/>
            <wp:effectExtent l="19050" t="0" r="0" b="0"/>
            <wp:wrapNone/>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7609205" cy="10772775"/>
                    </a:xfrm>
                    <a:prstGeom prst="rect">
                      <a:avLst/>
                    </a:prstGeom>
                    <a:noFill/>
                    <a:ln w="9525">
                      <a:noFill/>
                      <a:miter lim="800000"/>
                      <a:headEnd/>
                      <a:tailEnd/>
                    </a:ln>
                  </pic:spPr>
                </pic:pic>
              </a:graphicData>
            </a:graphic>
          </wp:anchor>
        </w:drawing>
      </w:r>
    </w:p>
    <w:p w14:paraId="13619FA8" w14:textId="77777777" w:rsidR="005C3B66" w:rsidRPr="00B7378E" w:rsidRDefault="005C3B66" w:rsidP="006B7C30">
      <w:pPr>
        <w:spacing w:line="360" w:lineRule="auto"/>
        <w:ind w:right="540"/>
        <w:rPr>
          <w:b/>
          <w:sz w:val="20"/>
          <w:szCs w:val="20"/>
        </w:rPr>
      </w:pPr>
    </w:p>
    <w:p w14:paraId="2336B9C3" w14:textId="77777777" w:rsidR="005C3B66" w:rsidRPr="00B7378E" w:rsidRDefault="005C3B66" w:rsidP="006B7C30">
      <w:pPr>
        <w:spacing w:line="360" w:lineRule="auto"/>
        <w:ind w:right="540"/>
        <w:rPr>
          <w:b/>
          <w:sz w:val="20"/>
          <w:szCs w:val="20"/>
        </w:rPr>
      </w:pPr>
    </w:p>
    <w:p w14:paraId="05813D7E" w14:textId="77777777" w:rsidR="00A24C3C" w:rsidRPr="00B7378E" w:rsidRDefault="00A24C3C" w:rsidP="006B7C30">
      <w:pPr>
        <w:spacing w:line="360" w:lineRule="auto"/>
        <w:ind w:right="540"/>
        <w:rPr>
          <w:b/>
          <w:color w:val="FFFFFF" w:themeColor="background1"/>
          <w:sz w:val="20"/>
          <w:szCs w:val="20"/>
        </w:rPr>
      </w:pPr>
    </w:p>
    <w:p w14:paraId="4A20C179" w14:textId="77777777" w:rsidR="00A24C3C" w:rsidRPr="00B7378E" w:rsidRDefault="00A24C3C" w:rsidP="00031109">
      <w:pPr>
        <w:spacing w:line="360" w:lineRule="auto"/>
        <w:ind w:right="540" w:firstLine="720"/>
        <w:rPr>
          <w:b/>
          <w:color w:val="FFFFFF" w:themeColor="background1"/>
          <w:sz w:val="20"/>
          <w:szCs w:val="20"/>
        </w:rPr>
      </w:pPr>
    </w:p>
    <w:p w14:paraId="65AB095C" w14:textId="77777777" w:rsidR="00A24C3C" w:rsidRPr="00B7378E" w:rsidRDefault="00A24C3C" w:rsidP="006B7C30">
      <w:pPr>
        <w:spacing w:line="360" w:lineRule="auto"/>
        <w:ind w:right="540"/>
        <w:rPr>
          <w:b/>
          <w:color w:val="FFFFFF" w:themeColor="background1"/>
          <w:sz w:val="20"/>
          <w:szCs w:val="20"/>
        </w:rPr>
      </w:pPr>
    </w:p>
    <w:p w14:paraId="6D92F66B" w14:textId="77777777" w:rsidR="00A24C3C" w:rsidRPr="00B7378E" w:rsidRDefault="00A24C3C" w:rsidP="006B7C30">
      <w:pPr>
        <w:spacing w:line="360" w:lineRule="auto"/>
        <w:ind w:right="540"/>
        <w:rPr>
          <w:b/>
          <w:color w:val="FFFFFF" w:themeColor="background1"/>
          <w:sz w:val="20"/>
          <w:szCs w:val="20"/>
        </w:rPr>
      </w:pPr>
    </w:p>
    <w:p w14:paraId="569F8DE3" w14:textId="6996E217" w:rsidR="000D6EA9" w:rsidRPr="003B1DB6" w:rsidRDefault="003F31A9" w:rsidP="00785ECF">
      <w:pPr>
        <w:ind w:left="810" w:firstLine="708"/>
        <w:jc w:val="right"/>
        <w:rPr>
          <w:rFonts w:ascii="Century Gothic" w:hAnsi="Century Gothic"/>
          <w:b/>
          <w:color w:val="FFFFFF" w:themeColor="background1"/>
          <w:sz w:val="52"/>
          <w:szCs w:val="56"/>
        </w:rPr>
      </w:pPr>
      <w:r>
        <w:rPr>
          <w:rFonts w:ascii="Century Gothic" w:hAnsi="Century Gothic"/>
          <w:b/>
          <w:color w:val="FFFFFF" w:themeColor="background1"/>
          <w:sz w:val="52"/>
          <w:szCs w:val="56"/>
        </w:rPr>
        <w:t>COVID-19 Bioimpedance</w:t>
      </w:r>
      <w:r w:rsidR="00785ECF">
        <w:rPr>
          <w:rFonts w:ascii="Century Gothic" w:hAnsi="Century Gothic"/>
          <w:b/>
          <w:color w:val="FFFFFF" w:themeColor="background1"/>
          <w:sz w:val="52"/>
          <w:szCs w:val="56"/>
        </w:rPr>
        <w:t xml:space="preserve"> </w:t>
      </w:r>
      <w:r>
        <w:rPr>
          <w:rFonts w:ascii="Century Gothic" w:hAnsi="Century Gothic"/>
          <w:b/>
          <w:color w:val="FFFFFF" w:themeColor="background1"/>
          <w:sz w:val="52"/>
          <w:szCs w:val="56"/>
        </w:rPr>
        <w:t>Monitoring</w:t>
      </w:r>
      <w:r w:rsidR="00785ECF">
        <w:rPr>
          <w:rFonts w:ascii="Century Gothic" w:hAnsi="Century Gothic"/>
          <w:b/>
          <w:color w:val="FFFFFF" w:themeColor="background1"/>
          <w:sz w:val="52"/>
          <w:szCs w:val="56"/>
        </w:rPr>
        <w:t xml:space="preserve"> Protocol Development</w:t>
      </w:r>
      <w:r>
        <w:rPr>
          <w:rFonts w:ascii="Century Gothic" w:hAnsi="Century Gothic"/>
          <w:b/>
          <w:color w:val="FFFFFF" w:themeColor="background1"/>
          <w:sz w:val="52"/>
          <w:szCs w:val="56"/>
        </w:rPr>
        <w:t xml:space="preserve"> Study</w:t>
      </w:r>
    </w:p>
    <w:p w14:paraId="4213331A" w14:textId="77777777" w:rsidR="000D6EA9" w:rsidRDefault="000D6EA9" w:rsidP="001F06F9">
      <w:pPr>
        <w:spacing w:after="0" w:line="360" w:lineRule="auto"/>
        <w:ind w:right="540"/>
        <w:jc w:val="right"/>
        <w:rPr>
          <w:rFonts w:ascii="Century Gothic" w:hAnsi="Century Gothic"/>
          <w:b/>
          <w:color w:val="FFFFFF" w:themeColor="background1"/>
          <w:sz w:val="56"/>
          <w:szCs w:val="64"/>
        </w:rPr>
      </w:pPr>
    </w:p>
    <w:p w14:paraId="759C4D06" w14:textId="5A24628A" w:rsidR="00A21BC7" w:rsidRDefault="003F31A9" w:rsidP="001F06F9">
      <w:pPr>
        <w:spacing w:after="0" w:line="360" w:lineRule="auto"/>
        <w:ind w:right="540"/>
        <w:jc w:val="right"/>
        <w:rPr>
          <w:rFonts w:ascii="Century Gothic" w:hAnsi="Century Gothic"/>
          <w:b/>
          <w:color w:val="FFFFFF" w:themeColor="background1"/>
          <w:sz w:val="36"/>
          <w:szCs w:val="64"/>
        </w:rPr>
      </w:pPr>
      <w:r>
        <w:rPr>
          <w:rFonts w:ascii="Century Gothic" w:hAnsi="Century Gothic"/>
          <w:b/>
          <w:color w:val="FFFFFF" w:themeColor="background1"/>
          <w:sz w:val="36"/>
          <w:szCs w:val="64"/>
        </w:rPr>
        <w:t>Research Study Outline</w:t>
      </w:r>
    </w:p>
    <w:p w14:paraId="3C3B8367" w14:textId="5D03B1F9" w:rsidR="006A3497" w:rsidRDefault="006A3497" w:rsidP="001F06F9">
      <w:pPr>
        <w:spacing w:after="0" w:line="360" w:lineRule="auto"/>
        <w:ind w:right="540"/>
        <w:jc w:val="right"/>
        <w:rPr>
          <w:rFonts w:ascii="Century Gothic" w:hAnsi="Century Gothic"/>
          <w:b/>
          <w:color w:val="FFFFFF" w:themeColor="background1"/>
          <w:sz w:val="36"/>
          <w:szCs w:val="64"/>
        </w:rPr>
      </w:pPr>
      <w:r>
        <w:rPr>
          <w:rFonts w:ascii="Century Gothic" w:hAnsi="Century Gothic"/>
          <w:b/>
          <w:color w:val="FFFFFF" w:themeColor="background1"/>
          <w:sz w:val="36"/>
          <w:szCs w:val="64"/>
        </w:rPr>
        <w:t xml:space="preserve">March </w:t>
      </w:r>
      <w:r w:rsidR="003B1DB6">
        <w:rPr>
          <w:rFonts w:ascii="Century Gothic" w:hAnsi="Century Gothic"/>
          <w:b/>
          <w:color w:val="FFFFFF" w:themeColor="background1"/>
          <w:sz w:val="36"/>
          <w:szCs w:val="64"/>
        </w:rPr>
        <w:t>2</w:t>
      </w:r>
      <w:r w:rsidR="00656111">
        <w:rPr>
          <w:rFonts w:ascii="Century Gothic" w:hAnsi="Century Gothic"/>
          <w:b/>
          <w:color w:val="FFFFFF" w:themeColor="background1"/>
          <w:sz w:val="36"/>
          <w:szCs w:val="64"/>
        </w:rPr>
        <w:t>7</w:t>
      </w:r>
      <w:r>
        <w:rPr>
          <w:rFonts w:ascii="Century Gothic" w:hAnsi="Century Gothic"/>
          <w:b/>
          <w:color w:val="FFFFFF" w:themeColor="background1"/>
          <w:sz w:val="36"/>
          <w:szCs w:val="64"/>
        </w:rPr>
        <w:t>, 2020</w:t>
      </w:r>
    </w:p>
    <w:p w14:paraId="0843E48E" w14:textId="1F67257F" w:rsidR="000D6EA9" w:rsidRDefault="003B1DB6" w:rsidP="001F06F9">
      <w:pPr>
        <w:spacing w:after="0" w:line="360" w:lineRule="auto"/>
        <w:ind w:right="540"/>
        <w:jc w:val="right"/>
        <w:rPr>
          <w:rFonts w:ascii="Century Gothic" w:hAnsi="Century Gothic"/>
          <w:b/>
          <w:color w:val="FFFFFF" w:themeColor="background1"/>
          <w:sz w:val="36"/>
          <w:szCs w:val="64"/>
        </w:rPr>
      </w:pPr>
      <w:r>
        <w:rPr>
          <w:rFonts w:ascii="Century Gothic" w:hAnsi="Century Gothic"/>
          <w:b/>
          <w:color w:val="FFFFFF" w:themeColor="background1"/>
          <w:sz w:val="36"/>
          <w:szCs w:val="64"/>
        </w:rPr>
        <w:t xml:space="preserve">By </w:t>
      </w:r>
      <w:r w:rsidR="000D6EA9">
        <w:rPr>
          <w:rFonts w:ascii="Century Gothic" w:hAnsi="Century Gothic"/>
          <w:b/>
          <w:color w:val="FFFFFF" w:themeColor="background1"/>
          <w:sz w:val="36"/>
          <w:szCs w:val="64"/>
        </w:rPr>
        <w:t>Shimmer Research, Inc.</w:t>
      </w:r>
    </w:p>
    <w:p w14:paraId="1F5CC682" w14:textId="52E52F36" w:rsidR="00491C7D" w:rsidRDefault="00491C7D" w:rsidP="001F06F9">
      <w:pPr>
        <w:spacing w:after="0" w:line="360" w:lineRule="auto"/>
        <w:ind w:right="540"/>
        <w:jc w:val="right"/>
        <w:rPr>
          <w:rFonts w:ascii="Century Gothic" w:hAnsi="Century Gothic"/>
          <w:b/>
          <w:color w:val="FFFFFF" w:themeColor="background1"/>
          <w:sz w:val="36"/>
          <w:szCs w:val="64"/>
        </w:rPr>
      </w:pPr>
    </w:p>
    <w:p w14:paraId="3D510043" w14:textId="6783D56A" w:rsidR="00785ECF" w:rsidRDefault="00785ECF" w:rsidP="001F06F9">
      <w:pPr>
        <w:spacing w:after="0" w:line="360" w:lineRule="auto"/>
        <w:ind w:right="540"/>
        <w:jc w:val="right"/>
        <w:rPr>
          <w:rFonts w:ascii="Century Gothic" w:hAnsi="Century Gothic"/>
          <w:b/>
          <w:color w:val="FFFFFF" w:themeColor="background1"/>
          <w:sz w:val="36"/>
          <w:szCs w:val="64"/>
        </w:rPr>
      </w:pPr>
    </w:p>
    <w:p w14:paraId="479F43DC" w14:textId="77777777" w:rsidR="00785ECF" w:rsidRDefault="00785ECF" w:rsidP="001F06F9">
      <w:pPr>
        <w:spacing w:after="0" w:line="360" w:lineRule="auto"/>
        <w:ind w:right="540"/>
        <w:jc w:val="right"/>
        <w:rPr>
          <w:rFonts w:ascii="Century Gothic" w:hAnsi="Century Gothic"/>
          <w:b/>
          <w:color w:val="FFFFFF" w:themeColor="background1"/>
          <w:sz w:val="36"/>
          <w:szCs w:val="64"/>
        </w:rPr>
      </w:pPr>
    </w:p>
    <w:p w14:paraId="73003699" w14:textId="77777777" w:rsidR="006A3497" w:rsidRDefault="006A3497" w:rsidP="001F06F9">
      <w:pPr>
        <w:spacing w:after="0" w:line="360" w:lineRule="auto"/>
        <w:ind w:right="540"/>
        <w:jc w:val="right"/>
        <w:rPr>
          <w:rFonts w:ascii="Century Gothic" w:hAnsi="Century Gothic"/>
          <w:b/>
          <w:color w:val="FFFFFF" w:themeColor="background1"/>
          <w:sz w:val="36"/>
          <w:szCs w:val="64"/>
        </w:rPr>
      </w:pPr>
    </w:p>
    <w:p w14:paraId="4538282B" w14:textId="77777777" w:rsidR="00491C7D" w:rsidRPr="00491C7D" w:rsidRDefault="00491C7D" w:rsidP="00491C7D">
      <w:pPr>
        <w:spacing w:after="0" w:line="240" w:lineRule="auto"/>
        <w:ind w:right="540"/>
        <w:jc w:val="right"/>
        <w:rPr>
          <w:rFonts w:ascii="Century Gothic" w:hAnsi="Century Gothic"/>
          <w:color w:val="FFFFFF" w:themeColor="background1"/>
          <w:sz w:val="28"/>
          <w:szCs w:val="28"/>
        </w:rPr>
      </w:pPr>
      <w:r w:rsidRPr="00491C7D">
        <w:rPr>
          <w:rFonts w:ascii="Century Gothic" w:hAnsi="Century Gothic"/>
          <w:color w:val="FFFFFF" w:themeColor="background1"/>
          <w:sz w:val="28"/>
          <w:szCs w:val="28"/>
        </w:rPr>
        <w:t>Contact:</w:t>
      </w:r>
    </w:p>
    <w:p w14:paraId="1669C347" w14:textId="77777777" w:rsidR="00491C7D" w:rsidRPr="00491C7D" w:rsidRDefault="00491C7D" w:rsidP="00491C7D">
      <w:pPr>
        <w:spacing w:after="0" w:line="240" w:lineRule="auto"/>
        <w:ind w:right="540"/>
        <w:jc w:val="right"/>
        <w:rPr>
          <w:rFonts w:ascii="Century Gothic" w:hAnsi="Century Gothic"/>
          <w:color w:val="FFFFFF" w:themeColor="background1"/>
          <w:sz w:val="28"/>
          <w:szCs w:val="28"/>
        </w:rPr>
      </w:pPr>
      <w:r w:rsidRPr="00491C7D">
        <w:rPr>
          <w:rFonts w:ascii="Century Gothic" w:hAnsi="Century Gothic"/>
          <w:color w:val="FFFFFF" w:themeColor="background1"/>
          <w:sz w:val="28"/>
          <w:szCs w:val="28"/>
        </w:rPr>
        <w:t>Geoffrey Gill</w:t>
      </w:r>
    </w:p>
    <w:p w14:paraId="72754378" w14:textId="77777777" w:rsidR="00491C7D" w:rsidRPr="00491C7D" w:rsidRDefault="00491C7D" w:rsidP="00491C7D">
      <w:pPr>
        <w:spacing w:after="0" w:line="240" w:lineRule="auto"/>
        <w:ind w:right="540"/>
        <w:jc w:val="right"/>
        <w:rPr>
          <w:rFonts w:ascii="Century Gothic" w:hAnsi="Century Gothic"/>
          <w:color w:val="FFFFFF" w:themeColor="background1"/>
          <w:sz w:val="28"/>
          <w:szCs w:val="28"/>
        </w:rPr>
      </w:pPr>
      <w:r w:rsidRPr="00491C7D">
        <w:rPr>
          <w:rFonts w:ascii="Century Gothic" w:hAnsi="Century Gothic"/>
          <w:color w:val="FFFFFF" w:themeColor="background1"/>
          <w:sz w:val="28"/>
          <w:szCs w:val="28"/>
        </w:rPr>
        <w:t>President</w:t>
      </w:r>
    </w:p>
    <w:p w14:paraId="17AA5A24" w14:textId="77777777" w:rsidR="00491C7D" w:rsidRPr="00491C7D" w:rsidRDefault="006176E2" w:rsidP="00491C7D">
      <w:pPr>
        <w:spacing w:after="0" w:line="240" w:lineRule="auto"/>
        <w:ind w:right="540"/>
        <w:jc w:val="right"/>
        <w:rPr>
          <w:rFonts w:ascii="Century Gothic" w:hAnsi="Century Gothic"/>
          <w:color w:val="FFFFFF" w:themeColor="background1"/>
          <w:sz w:val="28"/>
          <w:szCs w:val="28"/>
        </w:rPr>
      </w:pPr>
      <w:hyperlink r:id="rId9" w:history="1">
        <w:r w:rsidR="00491C7D" w:rsidRPr="00491C7D">
          <w:rPr>
            <w:rStyle w:val="Hyperlink"/>
            <w:rFonts w:ascii="Century Gothic" w:hAnsi="Century Gothic"/>
            <w:sz w:val="28"/>
            <w:szCs w:val="28"/>
          </w:rPr>
          <w:t>ggill@shimmersensing.com</w:t>
        </w:r>
      </w:hyperlink>
    </w:p>
    <w:p w14:paraId="7D50E12E" w14:textId="53164EEE" w:rsidR="00491C7D" w:rsidRPr="00491C7D" w:rsidRDefault="003B1DB6" w:rsidP="00491C7D">
      <w:pPr>
        <w:spacing w:after="0" w:line="240" w:lineRule="auto"/>
        <w:ind w:right="540"/>
        <w:jc w:val="right"/>
        <w:rPr>
          <w:rFonts w:ascii="Century Gothic" w:hAnsi="Century Gothic"/>
          <w:b/>
          <w:color w:val="FFFFFF" w:themeColor="background1"/>
          <w:sz w:val="28"/>
          <w:szCs w:val="28"/>
        </w:rPr>
      </w:pPr>
      <w:r>
        <w:rPr>
          <w:rFonts w:ascii="Century Gothic" w:hAnsi="Century Gothic"/>
          <w:color w:val="FFFFFF" w:themeColor="background1"/>
          <w:sz w:val="28"/>
          <w:szCs w:val="28"/>
        </w:rPr>
        <w:t>+</w:t>
      </w:r>
      <w:r w:rsidR="00491C7D" w:rsidRPr="00491C7D">
        <w:rPr>
          <w:rFonts w:ascii="Century Gothic" w:hAnsi="Century Gothic"/>
          <w:color w:val="FFFFFF" w:themeColor="background1"/>
          <w:sz w:val="28"/>
          <w:szCs w:val="28"/>
        </w:rPr>
        <w:t>1.617.930.0367</w:t>
      </w:r>
    </w:p>
    <w:p w14:paraId="22DB9434" w14:textId="77777777" w:rsidR="0069458F" w:rsidRPr="00B7378E" w:rsidRDefault="0069458F" w:rsidP="0069458F">
      <w:pPr>
        <w:pStyle w:val="Title"/>
        <w:sectPr w:rsidR="0069458F" w:rsidRPr="00B7378E" w:rsidSect="00410617">
          <w:headerReference w:type="even" r:id="rId10"/>
          <w:headerReference w:type="default" r:id="rId11"/>
          <w:footerReference w:type="default" r:id="rId12"/>
          <w:headerReference w:type="first" r:id="rId13"/>
          <w:pgSz w:w="12240" w:h="15840" w:code="1"/>
          <w:pgMar w:top="720" w:right="720" w:bottom="720" w:left="720" w:header="454" w:footer="708" w:gutter="0"/>
          <w:cols w:space="708"/>
          <w:docGrid w:linePitch="360"/>
        </w:sectPr>
      </w:pPr>
    </w:p>
    <w:sdt>
      <w:sdtPr>
        <w:rPr>
          <w:rFonts w:ascii="Calibri" w:eastAsia="Calibri" w:hAnsi="Calibri" w:cs="Times New Roman"/>
          <w:color w:val="auto"/>
          <w:sz w:val="22"/>
          <w:szCs w:val="22"/>
          <w:lang w:val="en-IE"/>
        </w:rPr>
        <w:id w:val="-94181651"/>
        <w:docPartObj>
          <w:docPartGallery w:val="Table of Contents"/>
          <w:docPartUnique/>
        </w:docPartObj>
      </w:sdtPr>
      <w:sdtEndPr>
        <w:rPr>
          <w:b/>
          <w:bCs/>
          <w:noProof/>
        </w:rPr>
      </w:sdtEndPr>
      <w:sdtContent>
        <w:p w14:paraId="5CD15758" w14:textId="77777777" w:rsidR="00BB70D8" w:rsidRDefault="00BB70D8">
          <w:pPr>
            <w:pStyle w:val="TOCHeading"/>
          </w:pPr>
          <w:r>
            <w:t>Table of Contents</w:t>
          </w:r>
        </w:p>
        <w:p w14:paraId="5B65C493" w14:textId="0D3BFEDC" w:rsidR="00AE01CA" w:rsidRDefault="00C34C4B">
          <w:pPr>
            <w:pStyle w:val="TOC1"/>
            <w:tabs>
              <w:tab w:val="left" w:pos="440"/>
              <w:tab w:val="right" w:leader="dot" w:pos="9017"/>
            </w:tabs>
            <w:rPr>
              <w:rFonts w:asciiTheme="minorHAnsi" w:eastAsiaTheme="minorEastAsia" w:hAnsiTheme="minorHAnsi" w:cstheme="minorBidi"/>
              <w:b w:val="0"/>
              <w:bCs w:val="0"/>
              <w:noProof/>
              <w:szCs w:val="22"/>
              <w:lang w:val="en-US"/>
            </w:rPr>
          </w:pPr>
          <w:r>
            <w:rPr>
              <w:noProof/>
            </w:rPr>
            <w:fldChar w:fldCharType="begin"/>
          </w:r>
          <w:r w:rsidR="00BB70D8">
            <w:rPr>
              <w:noProof/>
            </w:rPr>
            <w:instrText xml:space="preserve"> TOC \o "1-3" \h \z \u </w:instrText>
          </w:r>
          <w:r>
            <w:rPr>
              <w:noProof/>
            </w:rPr>
            <w:fldChar w:fldCharType="separate"/>
          </w:r>
          <w:hyperlink w:anchor="_Toc36218638" w:history="1">
            <w:r w:rsidR="00AE01CA" w:rsidRPr="00D7635D">
              <w:rPr>
                <w:rStyle w:val="Hyperlink"/>
                <w:noProof/>
                <w:lang w:eastAsia="en-GB"/>
              </w:rPr>
              <w:t>1.</w:t>
            </w:r>
            <w:r w:rsidR="00AE01CA">
              <w:rPr>
                <w:rFonts w:asciiTheme="minorHAnsi" w:eastAsiaTheme="minorEastAsia" w:hAnsiTheme="minorHAnsi" w:cstheme="minorBidi"/>
                <w:b w:val="0"/>
                <w:bCs w:val="0"/>
                <w:noProof/>
                <w:szCs w:val="22"/>
                <w:lang w:val="en-US"/>
              </w:rPr>
              <w:tab/>
            </w:r>
            <w:r w:rsidR="00AE01CA" w:rsidRPr="00D7635D">
              <w:rPr>
                <w:rStyle w:val="Hyperlink"/>
                <w:noProof/>
                <w:lang w:eastAsia="en-GB"/>
              </w:rPr>
              <w:t>Introduction</w:t>
            </w:r>
            <w:r w:rsidR="00AE01CA">
              <w:rPr>
                <w:noProof/>
                <w:webHidden/>
              </w:rPr>
              <w:tab/>
            </w:r>
            <w:r w:rsidR="00AE01CA">
              <w:rPr>
                <w:noProof/>
                <w:webHidden/>
              </w:rPr>
              <w:fldChar w:fldCharType="begin"/>
            </w:r>
            <w:r w:rsidR="00AE01CA">
              <w:rPr>
                <w:noProof/>
                <w:webHidden/>
              </w:rPr>
              <w:instrText xml:space="preserve"> PAGEREF _Toc36218638 \h </w:instrText>
            </w:r>
            <w:r w:rsidR="00AE01CA">
              <w:rPr>
                <w:noProof/>
                <w:webHidden/>
              </w:rPr>
            </w:r>
            <w:r w:rsidR="00AE01CA">
              <w:rPr>
                <w:noProof/>
                <w:webHidden/>
              </w:rPr>
              <w:fldChar w:fldCharType="separate"/>
            </w:r>
            <w:r w:rsidR="008843D9">
              <w:rPr>
                <w:noProof/>
                <w:webHidden/>
              </w:rPr>
              <w:t>4</w:t>
            </w:r>
            <w:r w:rsidR="00AE01CA">
              <w:rPr>
                <w:noProof/>
                <w:webHidden/>
              </w:rPr>
              <w:fldChar w:fldCharType="end"/>
            </w:r>
          </w:hyperlink>
        </w:p>
        <w:p w14:paraId="6A33196F" w14:textId="0435EB5E"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39" w:history="1">
            <w:r w:rsidR="00AE01CA" w:rsidRPr="00D7635D">
              <w:rPr>
                <w:rStyle w:val="Hyperlink"/>
                <w:noProof/>
              </w:rPr>
              <w:t>2.</w:t>
            </w:r>
            <w:r w:rsidR="00AE01CA">
              <w:rPr>
                <w:rFonts w:asciiTheme="minorHAnsi" w:eastAsiaTheme="minorEastAsia" w:hAnsiTheme="minorHAnsi" w:cstheme="minorBidi"/>
                <w:b w:val="0"/>
                <w:bCs w:val="0"/>
                <w:noProof/>
                <w:szCs w:val="22"/>
                <w:lang w:val="en-US"/>
              </w:rPr>
              <w:tab/>
            </w:r>
            <w:r w:rsidR="00AE01CA" w:rsidRPr="00D7635D">
              <w:rPr>
                <w:rStyle w:val="Hyperlink"/>
                <w:noProof/>
              </w:rPr>
              <w:t>Company Information</w:t>
            </w:r>
            <w:r w:rsidR="00AE01CA">
              <w:rPr>
                <w:noProof/>
                <w:webHidden/>
              </w:rPr>
              <w:tab/>
            </w:r>
            <w:r w:rsidR="00AE01CA">
              <w:rPr>
                <w:noProof/>
                <w:webHidden/>
              </w:rPr>
              <w:fldChar w:fldCharType="begin"/>
            </w:r>
            <w:r w:rsidR="00AE01CA">
              <w:rPr>
                <w:noProof/>
                <w:webHidden/>
              </w:rPr>
              <w:instrText xml:space="preserve"> PAGEREF _Toc36218639 \h </w:instrText>
            </w:r>
            <w:r w:rsidR="00AE01CA">
              <w:rPr>
                <w:noProof/>
                <w:webHidden/>
              </w:rPr>
            </w:r>
            <w:r w:rsidR="00AE01CA">
              <w:rPr>
                <w:noProof/>
                <w:webHidden/>
              </w:rPr>
              <w:fldChar w:fldCharType="separate"/>
            </w:r>
            <w:r w:rsidR="008843D9">
              <w:rPr>
                <w:noProof/>
                <w:webHidden/>
              </w:rPr>
              <w:t>4</w:t>
            </w:r>
            <w:r w:rsidR="00AE01CA">
              <w:rPr>
                <w:noProof/>
                <w:webHidden/>
              </w:rPr>
              <w:fldChar w:fldCharType="end"/>
            </w:r>
          </w:hyperlink>
        </w:p>
        <w:p w14:paraId="4563B5F4" w14:textId="62059737"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0" w:history="1">
            <w:r w:rsidR="00AE01CA" w:rsidRPr="00D7635D">
              <w:rPr>
                <w:rStyle w:val="Hyperlink"/>
                <w:noProof/>
              </w:rPr>
              <w:t>3.</w:t>
            </w:r>
            <w:r w:rsidR="00AE01CA">
              <w:rPr>
                <w:rFonts w:asciiTheme="minorHAnsi" w:eastAsiaTheme="minorEastAsia" w:hAnsiTheme="minorHAnsi" w:cstheme="minorBidi"/>
                <w:b w:val="0"/>
                <w:bCs w:val="0"/>
                <w:noProof/>
                <w:szCs w:val="22"/>
                <w:lang w:val="en-US"/>
              </w:rPr>
              <w:tab/>
            </w:r>
            <w:r w:rsidR="00AE01CA" w:rsidRPr="00D7635D">
              <w:rPr>
                <w:rStyle w:val="Hyperlink"/>
                <w:noProof/>
              </w:rPr>
              <w:t>Equipment</w:t>
            </w:r>
            <w:r w:rsidR="00AE01CA">
              <w:rPr>
                <w:noProof/>
                <w:webHidden/>
              </w:rPr>
              <w:tab/>
            </w:r>
            <w:r w:rsidR="00AE01CA">
              <w:rPr>
                <w:noProof/>
                <w:webHidden/>
              </w:rPr>
              <w:fldChar w:fldCharType="begin"/>
            </w:r>
            <w:r w:rsidR="00AE01CA">
              <w:rPr>
                <w:noProof/>
                <w:webHidden/>
              </w:rPr>
              <w:instrText xml:space="preserve"> PAGEREF _Toc36218640 \h </w:instrText>
            </w:r>
            <w:r w:rsidR="00AE01CA">
              <w:rPr>
                <w:noProof/>
                <w:webHidden/>
              </w:rPr>
            </w:r>
            <w:r w:rsidR="00AE01CA">
              <w:rPr>
                <w:noProof/>
                <w:webHidden/>
              </w:rPr>
              <w:fldChar w:fldCharType="separate"/>
            </w:r>
            <w:r w:rsidR="008843D9">
              <w:rPr>
                <w:noProof/>
                <w:webHidden/>
              </w:rPr>
              <w:t>5</w:t>
            </w:r>
            <w:r w:rsidR="00AE01CA">
              <w:rPr>
                <w:noProof/>
                <w:webHidden/>
              </w:rPr>
              <w:fldChar w:fldCharType="end"/>
            </w:r>
          </w:hyperlink>
        </w:p>
        <w:p w14:paraId="1D482A6F" w14:textId="548B4389"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1" w:history="1">
            <w:r w:rsidR="00AE01CA" w:rsidRPr="00D7635D">
              <w:rPr>
                <w:rStyle w:val="Hyperlink"/>
                <w:noProof/>
              </w:rPr>
              <w:t>4.</w:t>
            </w:r>
            <w:r w:rsidR="00AE01CA">
              <w:rPr>
                <w:rFonts w:asciiTheme="minorHAnsi" w:eastAsiaTheme="minorEastAsia" w:hAnsiTheme="minorHAnsi" w:cstheme="minorBidi"/>
                <w:b w:val="0"/>
                <w:bCs w:val="0"/>
                <w:noProof/>
                <w:szCs w:val="22"/>
                <w:lang w:val="en-US"/>
              </w:rPr>
              <w:tab/>
            </w:r>
            <w:r w:rsidR="00AE01CA" w:rsidRPr="00D7635D">
              <w:rPr>
                <w:rStyle w:val="Hyperlink"/>
                <w:noProof/>
              </w:rPr>
              <w:t>Study Protocols</w:t>
            </w:r>
            <w:r w:rsidR="00AE01CA">
              <w:rPr>
                <w:noProof/>
                <w:webHidden/>
              </w:rPr>
              <w:tab/>
            </w:r>
            <w:r w:rsidR="00AE01CA">
              <w:rPr>
                <w:noProof/>
                <w:webHidden/>
              </w:rPr>
              <w:fldChar w:fldCharType="begin"/>
            </w:r>
            <w:r w:rsidR="00AE01CA">
              <w:rPr>
                <w:noProof/>
                <w:webHidden/>
              </w:rPr>
              <w:instrText xml:space="preserve"> PAGEREF _Toc36218641 \h </w:instrText>
            </w:r>
            <w:r w:rsidR="00AE01CA">
              <w:rPr>
                <w:noProof/>
                <w:webHidden/>
              </w:rPr>
            </w:r>
            <w:r w:rsidR="00AE01CA">
              <w:rPr>
                <w:noProof/>
                <w:webHidden/>
              </w:rPr>
              <w:fldChar w:fldCharType="separate"/>
            </w:r>
            <w:r w:rsidR="008843D9">
              <w:rPr>
                <w:noProof/>
                <w:webHidden/>
              </w:rPr>
              <w:t>6</w:t>
            </w:r>
            <w:r w:rsidR="00AE01CA">
              <w:rPr>
                <w:noProof/>
                <w:webHidden/>
              </w:rPr>
              <w:fldChar w:fldCharType="end"/>
            </w:r>
          </w:hyperlink>
        </w:p>
        <w:p w14:paraId="7490A12A" w14:textId="1B75D375" w:rsidR="00AE01CA" w:rsidRDefault="006176E2">
          <w:pPr>
            <w:pStyle w:val="TOC2"/>
            <w:tabs>
              <w:tab w:val="left" w:pos="880"/>
              <w:tab w:val="right" w:leader="dot" w:pos="9017"/>
            </w:tabs>
            <w:rPr>
              <w:rFonts w:asciiTheme="minorHAnsi" w:eastAsiaTheme="minorEastAsia" w:hAnsiTheme="minorHAnsi" w:cstheme="minorBidi"/>
              <w:noProof/>
              <w:lang w:val="en-US"/>
            </w:rPr>
          </w:pPr>
          <w:hyperlink w:anchor="_Toc36218642" w:history="1">
            <w:r w:rsidR="00AE01CA" w:rsidRPr="00D7635D">
              <w:rPr>
                <w:rStyle w:val="Hyperlink"/>
                <w:noProof/>
              </w:rPr>
              <w:t>4.1.</w:t>
            </w:r>
            <w:r w:rsidR="00AE01CA">
              <w:rPr>
                <w:rFonts w:asciiTheme="minorHAnsi" w:eastAsiaTheme="minorEastAsia" w:hAnsiTheme="minorHAnsi" w:cstheme="minorBidi"/>
                <w:noProof/>
                <w:lang w:val="en-US"/>
              </w:rPr>
              <w:tab/>
            </w:r>
            <w:r w:rsidR="00AE01CA" w:rsidRPr="00D7635D">
              <w:rPr>
                <w:rStyle w:val="Hyperlink"/>
                <w:noProof/>
              </w:rPr>
              <w:t>In-Hospital Arm</w:t>
            </w:r>
            <w:r w:rsidR="00AE01CA">
              <w:rPr>
                <w:noProof/>
                <w:webHidden/>
              </w:rPr>
              <w:tab/>
            </w:r>
            <w:r w:rsidR="00AE01CA">
              <w:rPr>
                <w:noProof/>
                <w:webHidden/>
              </w:rPr>
              <w:fldChar w:fldCharType="begin"/>
            </w:r>
            <w:r w:rsidR="00AE01CA">
              <w:rPr>
                <w:noProof/>
                <w:webHidden/>
              </w:rPr>
              <w:instrText xml:space="preserve"> PAGEREF _Toc36218642 \h </w:instrText>
            </w:r>
            <w:r w:rsidR="00AE01CA">
              <w:rPr>
                <w:noProof/>
                <w:webHidden/>
              </w:rPr>
            </w:r>
            <w:r w:rsidR="00AE01CA">
              <w:rPr>
                <w:noProof/>
                <w:webHidden/>
              </w:rPr>
              <w:fldChar w:fldCharType="separate"/>
            </w:r>
            <w:r w:rsidR="008843D9">
              <w:rPr>
                <w:noProof/>
                <w:webHidden/>
              </w:rPr>
              <w:t>6</w:t>
            </w:r>
            <w:r w:rsidR="00AE01CA">
              <w:rPr>
                <w:noProof/>
                <w:webHidden/>
              </w:rPr>
              <w:fldChar w:fldCharType="end"/>
            </w:r>
          </w:hyperlink>
        </w:p>
        <w:p w14:paraId="6B83B4FA" w14:textId="6B170A68" w:rsidR="00AE01CA" w:rsidRDefault="006176E2">
          <w:pPr>
            <w:pStyle w:val="TOC2"/>
            <w:tabs>
              <w:tab w:val="left" w:pos="880"/>
              <w:tab w:val="right" w:leader="dot" w:pos="9017"/>
            </w:tabs>
            <w:rPr>
              <w:rFonts w:asciiTheme="minorHAnsi" w:eastAsiaTheme="minorEastAsia" w:hAnsiTheme="minorHAnsi" w:cstheme="minorBidi"/>
              <w:noProof/>
              <w:lang w:val="en-US"/>
            </w:rPr>
          </w:pPr>
          <w:hyperlink w:anchor="_Toc36218643" w:history="1">
            <w:r w:rsidR="00AE01CA" w:rsidRPr="00D7635D">
              <w:rPr>
                <w:rStyle w:val="Hyperlink"/>
                <w:noProof/>
              </w:rPr>
              <w:t>4.2.</w:t>
            </w:r>
            <w:r w:rsidR="00AE01CA">
              <w:rPr>
                <w:rFonts w:asciiTheme="minorHAnsi" w:eastAsiaTheme="minorEastAsia" w:hAnsiTheme="minorHAnsi" w:cstheme="minorBidi"/>
                <w:noProof/>
                <w:lang w:val="en-US"/>
              </w:rPr>
              <w:tab/>
            </w:r>
            <w:r w:rsidR="00AE01CA" w:rsidRPr="00D7635D">
              <w:rPr>
                <w:rStyle w:val="Hyperlink"/>
                <w:noProof/>
              </w:rPr>
              <w:t>Remote Monitoring Study</w:t>
            </w:r>
            <w:r w:rsidR="00AE01CA">
              <w:rPr>
                <w:noProof/>
                <w:webHidden/>
              </w:rPr>
              <w:tab/>
            </w:r>
            <w:r w:rsidR="00AE01CA">
              <w:rPr>
                <w:noProof/>
                <w:webHidden/>
              </w:rPr>
              <w:fldChar w:fldCharType="begin"/>
            </w:r>
            <w:r w:rsidR="00AE01CA">
              <w:rPr>
                <w:noProof/>
                <w:webHidden/>
              </w:rPr>
              <w:instrText xml:space="preserve"> PAGEREF _Toc36218643 \h </w:instrText>
            </w:r>
            <w:r w:rsidR="00AE01CA">
              <w:rPr>
                <w:noProof/>
                <w:webHidden/>
              </w:rPr>
            </w:r>
            <w:r w:rsidR="00AE01CA">
              <w:rPr>
                <w:noProof/>
                <w:webHidden/>
              </w:rPr>
              <w:fldChar w:fldCharType="separate"/>
            </w:r>
            <w:r w:rsidR="008843D9">
              <w:rPr>
                <w:noProof/>
                <w:webHidden/>
              </w:rPr>
              <w:t>7</w:t>
            </w:r>
            <w:r w:rsidR="00AE01CA">
              <w:rPr>
                <w:noProof/>
                <w:webHidden/>
              </w:rPr>
              <w:fldChar w:fldCharType="end"/>
            </w:r>
          </w:hyperlink>
        </w:p>
        <w:p w14:paraId="36C2CA3D" w14:textId="3C040025" w:rsidR="00AE01CA" w:rsidRDefault="006176E2">
          <w:pPr>
            <w:pStyle w:val="TOC2"/>
            <w:tabs>
              <w:tab w:val="left" w:pos="880"/>
              <w:tab w:val="right" w:leader="dot" w:pos="9017"/>
            </w:tabs>
            <w:rPr>
              <w:rFonts w:asciiTheme="minorHAnsi" w:eastAsiaTheme="minorEastAsia" w:hAnsiTheme="minorHAnsi" w:cstheme="minorBidi"/>
              <w:noProof/>
              <w:lang w:val="en-US"/>
            </w:rPr>
          </w:pPr>
          <w:hyperlink w:anchor="_Toc36218644" w:history="1">
            <w:r w:rsidR="00AE01CA" w:rsidRPr="00D7635D">
              <w:rPr>
                <w:rStyle w:val="Hyperlink"/>
                <w:noProof/>
              </w:rPr>
              <w:t>4.3.</w:t>
            </w:r>
            <w:r w:rsidR="00AE01CA">
              <w:rPr>
                <w:rFonts w:asciiTheme="minorHAnsi" w:eastAsiaTheme="minorEastAsia" w:hAnsiTheme="minorHAnsi" w:cstheme="minorBidi"/>
                <w:noProof/>
                <w:lang w:val="en-US"/>
              </w:rPr>
              <w:tab/>
            </w:r>
            <w:r w:rsidR="00AE01CA" w:rsidRPr="00D7635D">
              <w:rPr>
                <w:rStyle w:val="Hyperlink"/>
                <w:noProof/>
              </w:rPr>
              <w:t>Timeline</w:t>
            </w:r>
            <w:r w:rsidR="00AE01CA">
              <w:rPr>
                <w:noProof/>
                <w:webHidden/>
              </w:rPr>
              <w:tab/>
            </w:r>
            <w:r w:rsidR="00AE01CA">
              <w:rPr>
                <w:noProof/>
                <w:webHidden/>
              </w:rPr>
              <w:fldChar w:fldCharType="begin"/>
            </w:r>
            <w:r w:rsidR="00AE01CA">
              <w:rPr>
                <w:noProof/>
                <w:webHidden/>
              </w:rPr>
              <w:instrText xml:space="preserve"> PAGEREF _Toc36218644 \h </w:instrText>
            </w:r>
            <w:r w:rsidR="00AE01CA">
              <w:rPr>
                <w:noProof/>
                <w:webHidden/>
              </w:rPr>
            </w:r>
            <w:r w:rsidR="00AE01CA">
              <w:rPr>
                <w:noProof/>
                <w:webHidden/>
              </w:rPr>
              <w:fldChar w:fldCharType="separate"/>
            </w:r>
            <w:r w:rsidR="008843D9">
              <w:rPr>
                <w:noProof/>
                <w:webHidden/>
              </w:rPr>
              <w:t>7</w:t>
            </w:r>
            <w:r w:rsidR="00AE01CA">
              <w:rPr>
                <w:noProof/>
                <w:webHidden/>
              </w:rPr>
              <w:fldChar w:fldCharType="end"/>
            </w:r>
          </w:hyperlink>
        </w:p>
        <w:p w14:paraId="69D563E5" w14:textId="3E6F9243"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5" w:history="1">
            <w:r w:rsidR="00AE01CA" w:rsidRPr="00D7635D">
              <w:rPr>
                <w:rStyle w:val="Hyperlink"/>
                <w:noProof/>
              </w:rPr>
              <w:t>5.</w:t>
            </w:r>
            <w:r w:rsidR="00AE01CA">
              <w:rPr>
                <w:rFonts w:asciiTheme="minorHAnsi" w:eastAsiaTheme="minorEastAsia" w:hAnsiTheme="minorHAnsi" w:cstheme="minorBidi"/>
                <w:b w:val="0"/>
                <w:bCs w:val="0"/>
                <w:noProof/>
                <w:szCs w:val="22"/>
                <w:lang w:val="en-US"/>
              </w:rPr>
              <w:tab/>
            </w:r>
            <w:r w:rsidR="00AE01CA" w:rsidRPr="00D7635D">
              <w:rPr>
                <w:rStyle w:val="Hyperlink"/>
                <w:noProof/>
              </w:rPr>
              <w:t>Partners</w:t>
            </w:r>
            <w:r w:rsidR="00AE01CA">
              <w:rPr>
                <w:noProof/>
                <w:webHidden/>
              </w:rPr>
              <w:tab/>
            </w:r>
            <w:r w:rsidR="00AE01CA">
              <w:rPr>
                <w:noProof/>
                <w:webHidden/>
              </w:rPr>
              <w:fldChar w:fldCharType="begin"/>
            </w:r>
            <w:r w:rsidR="00AE01CA">
              <w:rPr>
                <w:noProof/>
                <w:webHidden/>
              </w:rPr>
              <w:instrText xml:space="preserve"> PAGEREF _Toc36218645 \h </w:instrText>
            </w:r>
            <w:r w:rsidR="00AE01CA">
              <w:rPr>
                <w:noProof/>
                <w:webHidden/>
              </w:rPr>
            </w:r>
            <w:r w:rsidR="00AE01CA">
              <w:rPr>
                <w:noProof/>
                <w:webHidden/>
              </w:rPr>
              <w:fldChar w:fldCharType="separate"/>
            </w:r>
            <w:r w:rsidR="008843D9">
              <w:rPr>
                <w:noProof/>
                <w:webHidden/>
              </w:rPr>
              <w:t>7</w:t>
            </w:r>
            <w:r w:rsidR="00AE01CA">
              <w:rPr>
                <w:noProof/>
                <w:webHidden/>
              </w:rPr>
              <w:fldChar w:fldCharType="end"/>
            </w:r>
          </w:hyperlink>
        </w:p>
        <w:p w14:paraId="3A662AF3" w14:textId="27C058F5"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6" w:history="1">
            <w:r w:rsidR="00AE01CA" w:rsidRPr="00D7635D">
              <w:rPr>
                <w:rStyle w:val="Hyperlink"/>
                <w:noProof/>
              </w:rPr>
              <w:t>6.</w:t>
            </w:r>
            <w:r w:rsidR="00AE01CA">
              <w:rPr>
                <w:rFonts w:asciiTheme="minorHAnsi" w:eastAsiaTheme="minorEastAsia" w:hAnsiTheme="minorHAnsi" w:cstheme="minorBidi"/>
                <w:b w:val="0"/>
                <w:bCs w:val="0"/>
                <w:noProof/>
                <w:szCs w:val="22"/>
                <w:lang w:val="en-US"/>
              </w:rPr>
              <w:tab/>
            </w:r>
            <w:r w:rsidR="00AE01CA" w:rsidRPr="00D7635D">
              <w:rPr>
                <w:rStyle w:val="Hyperlink"/>
                <w:noProof/>
              </w:rPr>
              <w:t>Implementation Preparation</w:t>
            </w:r>
            <w:r w:rsidR="00AE01CA">
              <w:rPr>
                <w:noProof/>
                <w:webHidden/>
              </w:rPr>
              <w:tab/>
            </w:r>
            <w:r w:rsidR="00AE01CA">
              <w:rPr>
                <w:noProof/>
                <w:webHidden/>
              </w:rPr>
              <w:fldChar w:fldCharType="begin"/>
            </w:r>
            <w:r w:rsidR="00AE01CA">
              <w:rPr>
                <w:noProof/>
                <w:webHidden/>
              </w:rPr>
              <w:instrText xml:space="preserve"> PAGEREF _Toc36218646 \h </w:instrText>
            </w:r>
            <w:r w:rsidR="00AE01CA">
              <w:rPr>
                <w:noProof/>
                <w:webHidden/>
              </w:rPr>
            </w:r>
            <w:r w:rsidR="00AE01CA">
              <w:rPr>
                <w:noProof/>
                <w:webHidden/>
              </w:rPr>
              <w:fldChar w:fldCharType="separate"/>
            </w:r>
            <w:r w:rsidR="008843D9">
              <w:rPr>
                <w:noProof/>
                <w:webHidden/>
              </w:rPr>
              <w:t>8</w:t>
            </w:r>
            <w:r w:rsidR="00AE01CA">
              <w:rPr>
                <w:noProof/>
                <w:webHidden/>
              </w:rPr>
              <w:fldChar w:fldCharType="end"/>
            </w:r>
          </w:hyperlink>
        </w:p>
        <w:p w14:paraId="7C8A6F2F" w14:textId="3266E7DD"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7" w:history="1">
            <w:r w:rsidR="00AE01CA" w:rsidRPr="00D7635D">
              <w:rPr>
                <w:rStyle w:val="Hyperlink"/>
                <w:noProof/>
              </w:rPr>
              <w:t>7.</w:t>
            </w:r>
            <w:r w:rsidR="00AE01CA">
              <w:rPr>
                <w:rFonts w:asciiTheme="minorHAnsi" w:eastAsiaTheme="minorEastAsia" w:hAnsiTheme="minorHAnsi" w:cstheme="minorBidi"/>
                <w:b w:val="0"/>
                <w:bCs w:val="0"/>
                <w:noProof/>
                <w:szCs w:val="22"/>
                <w:lang w:val="en-US"/>
              </w:rPr>
              <w:tab/>
            </w:r>
            <w:r w:rsidR="00AE01CA" w:rsidRPr="00D7635D">
              <w:rPr>
                <w:rStyle w:val="Hyperlink"/>
                <w:noProof/>
              </w:rPr>
              <w:t>Appendix 1: Sample Bioimpedance Respiration Signal</w:t>
            </w:r>
            <w:r w:rsidR="00AE01CA">
              <w:rPr>
                <w:noProof/>
                <w:webHidden/>
              </w:rPr>
              <w:tab/>
            </w:r>
            <w:r w:rsidR="00AE01CA">
              <w:rPr>
                <w:noProof/>
                <w:webHidden/>
              </w:rPr>
              <w:fldChar w:fldCharType="begin"/>
            </w:r>
            <w:r w:rsidR="00AE01CA">
              <w:rPr>
                <w:noProof/>
                <w:webHidden/>
              </w:rPr>
              <w:instrText xml:space="preserve"> PAGEREF _Toc36218647 \h </w:instrText>
            </w:r>
            <w:r w:rsidR="00AE01CA">
              <w:rPr>
                <w:noProof/>
                <w:webHidden/>
              </w:rPr>
            </w:r>
            <w:r w:rsidR="00AE01CA">
              <w:rPr>
                <w:noProof/>
                <w:webHidden/>
              </w:rPr>
              <w:fldChar w:fldCharType="separate"/>
            </w:r>
            <w:r w:rsidR="008843D9">
              <w:rPr>
                <w:noProof/>
                <w:webHidden/>
              </w:rPr>
              <w:t>9</w:t>
            </w:r>
            <w:r w:rsidR="00AE01CA">
              <w:rPr>
                <w:noProof/>
                <w:webHidden/>
              </w:rPr>
              <w:fldChar w:fldCharType="end"/>
            </w:r>
          </w:hyperlink>
        </w:p>
        <w:p w14:paraId="65D86624" w14:textId="2FC60D00" w:rsidR="00AE01CA" w:rsidRDefault="006176E2">
          <w:pPr>
            <w:pStyle w:val="TOC1"/>
            <w:tabs>
              <w:tab w:val="left" w:pos="440"/>
              <w:tab w:val="right" w:leader="dot" w:pos="9017"/>
            </w:tabs>
            <w:rPr>
              <w:rFonts w:asciiTheme="minorHAnsi" w:eastAsiaTheme="minorEastAsia" w:hAnsiTheme="minorHAnsi" w:cstheme="minorBidi"/>
              <w:b w:val="0"/>
              <w:bCs w:val="0"/>
              <w:noProof/>
              <w:szCs w:val="22"/>
              <w:lang w:val="en-US"/>
            </w:rPr>
          </w:pPr>
          <w:hyperlink w:anchor="_Toc36218648" w:history="1">
            <w:r w:rsidR="00AE01CA" w:rsidRPr="00D7635D">
              <w:rPr>
                <w:rStyle w:val="Hyperlink"/>
                <w:noProof/>
              </w:rPr>
              <w:t>8.</w:t>
            </w:r>
            <w:r w:rsidR="00AE01CA">
              <w:rPr>
                <w:rFonts w:asciiTheme="minorHAnsi" w:eastAsiaTheme="minorEastAsia" w:hAnsiTheme="minorHAnsi" w:cstheme="minorBidi"/>
                <w:b w:val="0"/>
                <w:bCs w:val="0"/>
                <w:noProof/>
                <w:szCs w:val="22"/>
                <w:lang w:val="en-US"/>
              </w:rPr>
              <w:tab/>
            </w:r>
            <w:r w:rsidR="00AE01CA" w:rsidRPr="00D7635D">
              <w:rPr>
                <w:rStyle w:val="Hyperlink"/>
                <w:noProof/>
              </w:rPr>
              <w:t>Appendix 2: Sample of References using Bioimpedance to Monitor Fluid in the Lungs</w:t>
            </w:r>
            <w:r w:rsidR="00AE01CA">
              <w:rPr>
                <w:noProof/>
                <w:webHidden/>
              </w:rPr>
              <w:tab/>
            </w:r>
            <w:r w:rsidR="00AE01CA">
              <w:rPr>
                <w:noProof/>
                <w:webHidden/>
              </w:rPr>
              <w:fldChar w:fldCharType="begin"/>
            </w:r>
            <w:r w:rsidR="00AE01CA">
              <w:rPr>
                <w:noProof/>
                <w:webHidden/>
              </w:rPr>
              <w:instrText xml:space="preserve"> PAGEREF _Toc36218648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39D36DE3" w14:textId="414FD47F" w:rsidR="00AE01CA" w:rsidRDefault="006176E2">
          <w:pPr>
            <w:pStyle w:val="TOC3"/>
            <w:tabs>
              <w:tab w:val="right" w:leader="dot" w:pos="9017"/>
            </w:tabs>
            <w:rPr>
              <w:rFonts w:asciiTheme="minorHAnsi" w:eastAsiaTheme="minorEastAsia" w:hAnsiTheme="minorHAnsi" w:cstheme="minorBidi"/>
              <w:noProof/>
              <w:lang w:val="en-US"/>
            </w:rPr>
          </w:pPr>
          <w:hyperlink w:anchor="_Toc36218649" w:history="1">
            <w:r w:rsidR="00AE01CA" w:rsidRPr="00D7635D">
              <w:rPr>
                <w:rStyle w:val="Hyperlink"/>
                <w:rFonts w:ascii="Arial" w:hAnsi="Arial" w:cs="Arial"/>
                <w:noProof/>
              </w:rPr>
              <w:t>Bioimpedance monitoring: better than chest x</w:t>
            </w:r>
            <w:r w:rsidR="00AE01CA" w:rsidRPr="00D7635D">
              <w:rPr>
                <w:rStyle w:val="Hyperlink"/>
                <w:rFonts w:ascii="Cambria Math" w:hAnsi="Cambria Math" w:cs="Cambria Math"/>
                <w:noProof/>
              </w:rPr>
              <w:t>‐</w:t>
            </w:r>
            <w:r w:rsidR="00AE01CA" w:rsidRPr="00D7635D">
              <w:rPr>
                <w:rStyle w:val="Hyperlink"/>
                <w:rFonts w:ascii="Arial" w:hAnsi="Arial" w:cs="Arial"/>
                <w:noProof/>
              </w:rPr>
              <w:t>ray for predicting abnormal pulmonary fluid?</w:t>
            </w:r>
            <w:r w:rsidR="00AE01CA">
              <w:rPr>
                <w:noProof/>
                <w:webHidden/>
              </w:rPr>
              <w:tab/>
            </w:r>
            <w:r w:rsidR="00AE01CA">
              <w:rPr>
                <w:noProof/>
                <w:webHidden/>
              </w:rPr>
              <w:fldChar w:fldCharType="begin"/>
            </w:r>
            <w:r w:rsidR="00AE01CA">
              <w:rPr>
                <w:noProof/>
                <w:webHidden/>
              </w:rPr>
              <w:instrText xml:space="preserve"> PAGEREF _Toc36218649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7F2B6C23" w14:textId="1552CE81" w:rsidR="00AE01CA" w:rsidRDefault="006176E2">
          <w:pPr>
            <w:pStyle w:val="TOC3"/>
            <w:tabs>
              <w:tab w:val="right" w:leader="dot" w:pos="9017"/>
            </w:tabs>
            <w:rPr>
              <w:rFonts w:asciiTheme="minorHAnsi" w:eastAsiaTheme="minorEastAsia" w:hAnsiTheme="minorHAnsi" w:cstheme="minorBidi"/>
              <w:noProof/>
              <w:lang w:val="en-US"/>
            </w:rPr>
          </w:pPr>
          <w:hyperlink w:anchor="_Toc36218650" w:history="1">
            <w:r w:rsidR="00AE01CA" w:rsidRPr="00D7635D">
              <w:rPr>
                <w:rStyle w:val="Hyperlink"/>
                <w:rFonts w:ascii="Arial" w:hAnsi="Arial" w:cs="Arial"/>
                <w:noProof/>
              </w:rPr>
              <w:t>Transthoracic bioimpedance can measure extravascular lung water in acute lung injury</w:t>
            </w:r>
            <w:r w:rsidR="00AE01CA">
              <w:rPr>
                <w:noProof/>
                <w:webHidden/>
              </w:rPr>
              <w:tab/>
            </w:r>
            <w:r w:rsidR="00AE01CA">
              <w:rPr>
                <w:noProof/>
                <w:webHidden/>
              </w:rPr>
              <w:fldChar w:fldCharType="begin"/>
            </w:r>
            <w:r w:rsidR="00AE01CA">
              <w:rPr>
                <w:noProof/>
                <w:webHidden/>
              </w:rPr>
              <w:instrText xml:space="preserve"> PAGEREF _Toc36218650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3FE07047" w14:textId="4834AAB8" w:rsidR="00AE01CA" w:rsidRDefault="006176E2">
          <w:pPr>
            <w:pStyle w:val="TOC3"/>
            <w:tabs>
              <w:tab w:val="right" w:leader="dot" w:pos="9017"/>
            </w:tabs>
            <w:rPr>
              <w:rFonts w:asciiTheme="minorHAnsi" w:eastAsiaTheme="minorEastAsia" w:hAnsiTheme="minorHAnsi" w:cstheme="minorBidi"/>
              <w:noProof/>
              <w:lang w:val="en-US"/>
            </w:rPr>
          </w:pPr>
          <w:hyperlink w:anchor="_Toc36218651" w:history="1">
            <w:r w:rsidR="00AE01CA" w:rsidRPr="00D7635D">
              <w:rPr>
                <w:rStyle w:val="Hyperlink"/>
                <w:rFonts w:ascii="Arial" w:hAnsi="Arial" w:cs="Arial"/>
                <w:noProof/>
              </w:rPr>
              <w:t>Monitoring lung fluid content in CHF patients under intravenous diuretics treatment using bio-impedance measurements</w:t>
            </w:r>
            <w:r w:rsidR="00AE01CA">
              <w:rPr>
                <w:noProof/>
                <w:webHidden/>
              </w:rPr>
              <w:tab/>
            </w:r>
            <w:r w:rsidR="00AE01CA">
              <w:rPr>
                <w:noProof/>
                <w:webHidden/>
              </w:rPr>
              <w:fldChar w:fldCharType="begin"/>
            </w:r>
            <w:r w:rsidR="00AE01CA">
              <w:rPr>
                <w:noProof/>
                <w:webHidden/>
              </w:rPr>
              <w:instrText xml:space="preserve"> PAGEREF _Toc36218651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20402D7C" w14:textId="60BFAC7F" w:rsidR="00AE01CA" w:rsidRDefault="006176E2">
          <w:pPr>
            <w:pStyle w:val="TOC3"/>
            <w:tabs>
              <w:tab w:val="right" w:leader="dot" w:pos="9017"/>
            </w:tabs>
            <w:rPr>
              <w:rFonts w:asciiTheme="minorHAnsi" w:eastAsiaTheme="minorEastAsia" w:hAnsiTheme="minorHAnsi" w:cstheme="minorBidi"/>
              <w:noProof/>
              <w:lang w:val="en-US"/>
            </w:rPr>
          </w:pPr>
          <w:hyperlink w:anchor="_Toc36218652" w:history="1">
            <w:r w:rsidR="00AE01CA" w:rsidRPr="00D7635D">
              <w:rPr>
                <w:rStyle w:val="Hyperlink"/>
                <w:rFonts w:ascii="Arial" w:hAnsi="Arial" w:cs="Arial"/>
                <w:noProof/>
              </w:rPr>
              <w:t>A portable bio-impedance system for monitoring lung resistivity</w:t>
            </w:r>
            <w:r w:rsidR="00AE01CA">
              <w:rPr>
                <w:noProof/>
                <w:webHidden/>
              </w:rPr>
              <w:tab/>
            </w:r>
            <w:r w:rsidR="00AE01CA">
              <w:rPr>
                <w:noProof/>
                <w:webHidden/>
              </w:rPr>
              <w:fldChar w:fldCharType="begin"/>
            </w:r>
            <w:r w:rsidR="00AE01CA">
              <w:rPr>
                <w:noProof/>
                <w:webHidden/>
              </w:rPr>
              <w:instrText xml:space="preserve"> PAGEREF _Toc36218652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591DB1C8" w14:textId="7F929B60" w:rsidR="00AE01CA" w:rsidRDefault="006176E2">
          <w:pPr>
            <w:pStyle w:val="TOC3"/>
            <w:tabs>
              <w:tab w:val="right" w:leader="dot" w:pos="9017"/>
            </w:tabs>
            <w:rPr>
              <w:rFonts w:asciiTheme="minorHAnsi" w:eastAsiaTheme="minorEastAsia" w:hAnsiTheme="minorHAnsi" w:cstheme="minorBidi"/>
              <w:noProof/>
              <w:lang w:val="en-US"/>
            </w:rPr>
          </w:pPr>
          <w:hyperlink w:anchor="_Toc36218653" w:history="1">
            <w:r w:rsidR="00AE01CA" w:rsidRPr="00D7635D">
              <w:rPr>
                <w:rStyle w:val="Hyperlink"/>
                <w:rFonts w:ascii="Arial" w:hAnsi="Arial" w:cs="Arial"/>
                <w:noProof/>
              </w:rPr>
              <w:t>Bioimpedance: a novel method for the determination of extravascular lung water</w:t>
            </w:r>
            <w:r w:rsidR="00AE01CA">
              <w:rPr>
                <w:noProof/>
                <w:webHidden/>
              </w:rPr>
              <w:tab/>
            </w:r>
            <w:r w:rsidR="00AE01CA">
              <w:rPr>
                <w:noProof/>
                <w:webHidden/>
              </w:rPr>
              <w:fldChar w:fldCharType="begin"/>
            </w:r>
            <w:r w:rsidR="00AE01CA">
              <w:rPr>
                <w:noProof/>
                <w:webHidden/>
              </w:rPr>
              <w:instrText xml:space="preserve"> PAGEREF _Toc36218653 \h </w:instrText>
            </w:r>
            <w:r w:rsidR="00AE01CA">
              <w:rPr>
                <w:noProof/>
                <w:webHidden/>
              </w:rPr>
            </w:r>
            <w:r w:rsidR="00AE01CA">
              <w:rPr>
                <w:noProof/>
                <w:webHidden/>
              </w:rPr>
              <w:fldChar w:fldCharType="separate"/>
            </w:r>
            <w:r w:rsidR="008843D9">
              <w:rPr>
                <w:noProof/>
                <w:webHidden/>
              </w:rPr>
              <w:t>10</w:t>
            </w:r>
            <w:r w:rsidR="00AE01CA">
              <w:rPr>
                <w:noProof/>
                <w:webHidden/>
              </w:rPr>
              <w:fldChar w:fldCharType="end"/>
            </w:r>
          </w:hyperlink>
        </w:p>
        <w:p w14:paraId="633A2749" w14:textId="0E0EF429" w:rsidR="00AE01CA" w:rsidRDefault="006176E2">
          <w:pPr>
            <w:pStyle w:val="TOC3"/>
            <w:tabs>
              <w:tab w:val="right" w:leader="dot" w:pos="9017"/>
            </w:tabs>
            <w:rPr>
              <w:rFonts w:asciiTheme="minorHAnsi" w:eastAsiaTheme="minorEastAsia" w:hAnsiTheme="minorHAnsi" w:cstheme="minorBidi"/>
              <w:noProof/>
              <w:lang w:val="en-US"/>
            </w:rPr>
          </w:pPr>
          <w:hyperlink w:anchor="_Toc36218654" w:history="1">
            <w:r w:rsidR="00AE01CA" w:rsidRPr="00D7635D">
              <w:rPr>
                <w:rStyle w:val="Hyperlink"/>
                <w:rFonts w:ascii="Arial" w:hAnsi="Arial" w:cs="Arial"/>
                <w:noProof/>
              </w:rPr>
              <w:t>Optimal electrode placement and frequency range selection for the detection of lung water using bioimpedance spectroscopy</w:t>
            </w:r>
            <w:r w:rsidR="00AE01CA">
              <w:rPr>
                <w:noProof/>
                <w:webHidden/>
              </w:rPr>
              <w:tab/>
            </w:r>
            <w:r w:rsidR="00AE01CA">
              <w:rPr>
                <w:noProof/>
                <w:webHidden/>
              </w:rPr>
              <w:fldChar w:fldCharType="begin"/>
            </w:r>
            <w:r w:rsidR="00AE01CA">
              <w:rPr>
                <w:noProof/>
                <w:webHidden/>
              </w:rPr>
              <w:instrText xml:space="preserve"> PAGEREF _Toc36218654 \h </w:instrText>
            </w:r>
            <w:r w:rsidR="00AE01CA">
              <w:rPr>
                <w:noProof/>
                <w:webHidden/>
              </w:rPr>
            </w:r>
            <w:r w:rsidR="00AE01CA">
              <w:rPr>
                <w:noProof/>
                <w:webHidden/>
              </w:rPr>
              <w:fldChar w:fldCharType="separate"/>
            </w:r>
            <w:r w:rsidR="008843D9">
              <w:rPr>
                <w:noProof/>
                <w:webHidden/>
              </w:rPr>
              <w:t>11</w:t>
            </w:r>
            <w:r w:rsidR="00AE01CA">
              <w:rPr>
                <w:noProof/>
                <w:webHidden/>
              </w:rPr>
              <w:fldChar w:fldCharType="end"/>
            </w:r>
          </w:hyperlink>
        </w:p>
        <w:p w14:paraId="49020F5C" w14:textId="5C863E73" w:rsidR="00AE01CA" w:rsidRDefault="006176E2">
          <w:pPr>
            <w:pStyle w:val="TOC3"/>
            <w:tabs>
              <w:tab w:val="right" w:leader="dot" w:pos="9017"/>
            </w:tabs>
            <w:rPr>
              <w:rFonts w:asciiTheme="minorHAnsi" w:eastAsiaTheme="minorEastAsia" w:hAnsiTheme="minorHAnsi" w:cstheme="minorBidi"/>
              <w:noProof/>
              <w:lang w:val="en-US"/>
            </w:rPr>
          </w:pPr>
          <w:hyperlink w:anchor="_Toc36218655" w:history="1">
            <w:r w:rsidR="00AE01CA" w:rsidRPr="00D7635D">
              <w:rPr>
                <w:rStyle w:val="Hyperlink"/>
                <w:rFonts w:ascii="Arial" w:hAnsi="Arial" w:cs="Arial"/>
                <w:noProof/>
              </w:rPr>
              <w:t>Bioelectrical impedance spectroscopy as a fluid management system in heart failure</w:t>
            </w:r>
            <w:r w:rsidR="00AE01CA">
              <w:rPr>
                <w:noProof/>
                <w:webHidden/>
              </w:rPr>
              <w:tab/>
            </w:r>
            <w:r w:rsidR="00AE01CA">
              <w:rPr>
                <w:noProof/>
                <w:webHidden/>
              </w:rPr>
              <w:fldChar w:fldCharType="begin"/>
            </w:r>
            <w:r w:rsidR="00AE01CA">
              <w:rPr>
                <w:noProof/>
                <w:webHidden/>
              </w:rPr>
              <w:instrText xml:space="preserve"> PAGEREF _Toc36218655 \h </w:instrText>
            </w:r>
            <w:r w:rsidR="00AE01CA">
              <w:rPr>
                <w:noProof/>
                <w:webHidden/>
              </w:rPr>
            </w:r>
            <w:r w:rsidR="00AE01CA">
              <w:rPr>
                <w:noProof/>
                <w:webHidden/>
              </w:rPr>
              <w:fldChar w:fldCharType="separate"/>
            </w:r>
            <w:r w:rsidR="008843D9">
              <w:rPr>
                <w:noProof/>
                <w:webHidden/>
              </w:rPr>
              <w:t>11</w:t>
            </w:r>
            <w:r w:rsidR="00AE01CA">
              <w:rPr>
                <w:noProof/>
                <w:webHidden/>
              </w:rPr>
              <w:fldChar w:fldCharType="end"/>
            </w:r>
          </w:hyperlink>
        </w:p>
        <w:p w14:paraId="6F140F37" w14:textId="72706AA2" w:rsidR="00AE01CA" w:rsidRDefault="006176E2">
          <w:pPr>
            <w:pStyle w:val="TOC3"/>
            <w:tabs>
              <w:tab w:val="right" w:leader="dot" w:pos="9017"/>
            </w:tabs>
            <w:rPr>
              <w:rFonts w:asciiTheme="minorHAnsi" w:eastAsiaTheme="minorEastAsia" w:hAnsiTheme="minorHAnsi" w:cstheme="minorBidi"/>
              <w:noProof/>
              <w:lang w:val="en-US"/>
            </w:rPr>
          </w:pPr>
          <w:hyperlink w:anchor="_Toc36218656" w:history="1">
            <w:r w:rsidR="00AE01CA" w:rsidRPr="00D7635D">
              <w:rPr>
                <w:rStyle w:val="Hyperlink"/>
                <w:rFonts w:ascii="Arial" w:hAnsi="Arial" w:cs="Arial"/>
                <w:noProof/>
              </w:rPr>
              <w:t>Noninvasive estimation of extravascular lung water using bioimpedance</w:t>
            </w:r>
            <w:r w:rsidR="00AE01CA">
              <w:rPr>
                <w:noProof/>
                <w:webHidden/>
              </w:rPr>
              <w:tab/>
            </w:r>
            <w:r w:rsidR="00AE01CA">
              <w:rPr>
                <w:noProof/>
                <w:webHidden/>
              </w:rPr>
              <w:fldChar w:fldCharType="begin"/>
            </w:r>
            <w:r w:rsidR="00AE01CA">
              <w:rPr>
                <w:noProof/>
                <w:webHidden/>
              </w:rPr>
              <w:instrText xml:space="preserve"> PAGEREF _Toc36218656 \h </w:instrText>
            </w:r>
            <w:r w:rsidR="00AE01CA">
              <w:rPr>
                <w:noProof/>
                <w:webHidden/>
              </w:rPr>
            </w:r>
            <w:r w:rsidR="00AE01CA">
              <w:rPr>
                <w:noProof/>
                <w:webHidden/>
              </w:rPr>
              <w:fldChar w:fldCharType="separate"/>
            </w:r>
            <w:r w:rsidR="008843D9">
              <w:rPr>
                <w:noProof/>
                <w:webHidden/>
              </w:rPr>
              <w:t>11</w:t>
            </w:r>
            <w:r w:rsidR="00AE01CA">
              <w:rPr>
                <w:noProof/>
                <w:webHidden/>
              </w:rPr>
              <w:fldChar w:fldCharType="end"/>
            </w:r>
          </w:hyperlink>
        </w:p>
        <w:p w14:paraId="6F98A62A" w14:textId="6C198D51" w:rsidR="00AE01CA" w:rsidRDefault="006176E2">
          <w:pPr>
            <w:pStyle w:val="TOC3"/>
            <w:tabs>
              <w:tab w:val="right" w:leader="dot" w:pos="9017"/>
            </w:tabs>
            <w:rPr>
              <w:rFonts w:asciiTheme="minorHAnsi" w:eastAsiaTheme="minorEastAsia" w:hAnsiTheme="minorHAnsi" w:cstheme="minorBidi"/>
              <w:noProof/>
              <w:lang w:val="en-US"/>
            </w:rPr>
          </w:pPr>
          <w:hyperlink w:anchor="_Toc36218657" w:history="1">
            <w:r w:rsidR="00AE01CA" w:rsidRPr="00D7635D">
              <w:rPr>
                <w:rStyle w:val="Hyperlink"/>
                <w:rFonts w:ascii="Arial" w:hAnsi="Arial" w:cs="Arial"/>
                <w:noProof/>
              </w:rPr>
              <w:t>On the road to a textile integrated bioimpedance early warning system for lung edema</w:t>
            </w:r>
            <w:r w:rsidR="00AE01CA">
              <w:rPr>
                <w:noProof/>
                <w:webHidden/>
              </w:rPr>
              <w:tab/>
            </w:r>
            <w:r w:rsidR="00AE01CA">
              <w:rPr>
                <w:noProof/>
                <w:webHidden/>
              </w:rPr>
              <w:fldChar w:fldCharType="begin"/>
            </w:r>
            <w:r w:rsidR="00AE01CA">
              <w:rPr>
                <w:noProof/>
                <w:webHidden/>
              </w:rPr>
              <w:instrText xml:space="preserve"> PAGEREF _Toc36218657 \h </w:instrText>
            </w:r>
            <w:r w:rsidR="00AE01CA">
              <w:rPr>
                <w:noProof/>
                <w:webHidden/>
              </w:rPr>
            </w:r>
            <w:r w:rsidR="00AE01CA">
              <w:rPr>
                <w:noProof/>
                <w:webHidden/>
              </w:rPr>
              <w:fldChar w:fldCharType="separate"/>
            </w:r>
            <w:r w:rsidR="008843D9">
              <w:rPr>
                <w:noProof/>
                <w:webHidden/>
              </w:rPr>
              <w:t>11</w:t>
            </w:r>
            <w:r w:rsidR="00AE01CA">
              <w:rPr>
                <w:noProof/>
                <w:webHidden/>
              </w:rPr>
              <w:fldChar w:fldCharType="end"/>
            </w:r>
          </w:hyperlink>
        </w:p>
        <w:p w14:paraId="4E2B9CC2" w14:textId="1CB014B0" w:rsidR="00AE01CA" w:rsidRDefault="006176E2">
          <w:pPr>
            <w:pStyle w:val="TOC3"/>
            <w:tabs>
              <w:tab w:val="right" w:leader="dot" w:pos="9017"/>
            </w:tabs>
            <w:rPr>
              <w:rFonts w:asciiTheme="minorHAnsi" w:eastAsiaTheme="minorEastAsia" w:hAnsiTheme="minorHAnsi" w:cstheme="minorBidi"/>
              <w:noProof/>
              <w:lang w:val="en-US"/>
            </w:rPr>
          </w:pPr>
          <w:hyperlink w:anchor="_Toc36218658" w:history="1">
            <w:r w:rsidR="00AE01CA" w:rsidRPr="00D7635D">
              <w:rPr>
                <w:rStyle w:val="Hyperlink"/>
                <w:rFonts w:ascii="Arial" w:hAnsi="Arial" w:cs="Arial"/>
                <w:noProof/>
              </w:rPr>
              <w:t>Coffee consumption and total body water homeostasis as measured by fluid balance and bioelectrical impedance analysis</w:t>
            </w:r>
            <w:r w:rsidR="00AE01CA">
              <w:rPr>
                <w:noProof/>
                <w:webHidden/>
              </w:rPr>
              <w:tab/>
            </w:r>
            <w:r w:rsidR="00AE01CA">
              <w:rPr>
                <w:noProof/>
                <w:webHidden/>
              </w:rPr>
              <w:fldChar w:fldCharType="begin"/>
            </w:r>
            <w:r w:rsidR="00AE01CA">
              <w:rPr>
                <w:noProof/>
                <w:webHidden/>
              </w:rPr>
              <w:instrText xml:space="preserve"> PAGEREF _Toc36218658 \h </w:instrText>
            </w:r>
            <w:r w:rsidR="00AE01CA">
              <w:rPr>
                <w:noProof/>
                <w:webHidden/>
              </w:rPr>
            </w:r>
            <w:r w:rsidR="00AE01CA">
              <w:rPr>
                <w:noProof/>
                <w:webHidden/>
              </w:rPr>
              <w:fldChar w:fldCharType="separate"/>
            </w:r>
            <w:r w:rsidR="008843D9">
              <w:rPr>
                <w:noProof/>
                <w:webHidden/>
              </w:rPr>
              <w:t>12</w:t>
            </w:r>
            <w:r w:rsidR="00AE01CA">
              <w:rPr>
                <w:noProof/>
                <w:webHidden/>
              </w:rPr>
              <w:fldChar w:fldCharType="end"/>
            </w:r>
          </w:hyperlink>
        </w:p>
        <w:p w14:paraId="7A298FEC" w14:textId="35C57373" w:rsidR="00AE01CA" w:rsidRDefault="006176E2">
          <w:pPr>
            <w:pStyle w:val="TOC3"/>
            <w:tabs>
              <w:tab w:val="right" w:leader="dot" w:pos="9017"/>
            </w:tabs>
            <w:rPr>
              <w:rFonts w:asciiTheme="minorHAnsi" w:eastAsiaTheme="minorEastAsia" w:hAnsiTheme="minorHAnsi" w:cstheme="minorBidi"/>
              <w:noProof/>
              <w:lang w:val="en-US"/>
            </w:rPr>
          </w:pPr>
          <w:hyperlink w:anchor="_Toc36218659" w:history="1">
            <w:r w:rsidR="00AE01CA" w:rsidRPr="00D7635D">
              <w:rPr>
                <w:rStyle w:val="Hyperlink"/>
                <w:rFonts w:ascii="Arial" w:hAnsi="Arial" w:cs="Arial"/>
                <w:noProof/>
              </w:rPr>
              <w:t>[PDF] Evaluation of transthoracic bioelectrical impedance analysis in monitoring lung water during diuresis</w:t>
            </w:r>
            <w:r w:rsidR="00AE01CA">
              <w:rPr>
                <w:noProof/>
                <w:webHidden/>
              </w:rPr>
              <w:tab/>
            </w:r>
            <w:r w:rsidR="00AE01CA">
              <w:rPr>
                <w:noProof/>
                <w:webHidden/>
              </w:rPr>
              <w:fldChar w:fldCharType="begin"/>
            </w:r>
            <w:r w:rsidR="00AE01CA">
              <w:rPr>
                <w:noProof/>
                <w:webHidden/>
              </w:rPr>
              <w:instrText xml:space="preserve"> PAGEREF _Toc36218659 \h </w:instrText>
            </w:r>
            <w:r w:rsidR="00AE01CA">
              <w:rPr>
                <w:noProof/>
                <w:webHidden/>
              </w:rPr>
            </w:r>
            <w:r w:rsidR="00AE01CA">
              <w:rPr>
                <w:noProof/>
                <w:webHidden/>
              </w:rPr>
              <w:fldChar w:fldCharType="separate"/>
            </w:r>
            <w:r w:rsidR="008843D9">
              <w:rPr>
                <w:noProof/>
                <w:webHidden/>
              </w:rPr>
              <w:t>12</w:t>
            </w:r>
            <w:r w:rsidR="00AE01CA">
              <w:rPr>
                <w:noProof/>
                <w:webHidden/>
              </w:rPr>
              <w:fldChar w:fldCharType="end"/>
            </w:r>
          </w:hyperlink>
        </w:p>
        <w:p w14:paraId="27833B95" w14:textId="346F69FB" w:rsidR="00AE01CA" w:rsidRDefault="006176E2">
          <w:pPr>
            <w:pStyle w:val="TOC3"/>
            <w:tabs>
              <w:tab w:val="right" w:leader="dot" w:pos="9017"/>
            </w:tabs>
            <w:rPr>
              <w:rFonts w:asciiTheme="minorHAnsi" w:eastAsiaTheme="minorEastAsia" w:hAnsiTheme="minorHAnsi" w:cstheme="minorBidi"/>
              <w:noProof/>
              <w:lang w:val="en-US"/>
            </w:rPr>
          </w:pPr>
          <w:hyperlink w:anchor="_Toc36218660" w:history="1">
            <w:r w:rsidR="00AE01CA" w:rsidRPr="00D7635D">
              <w:rPr>
                <w:rStyle w:val="Hyperlink"/>
                <w:rFonts w:ascii="Arial" w:hAnsi="Arial" w:cs="Arial"/>
                <w:noProof/>
              </w:rPr>
              <w:t>Monitoring of body fluid in patients with chronic heart failure using Bioimpedance-Spectroscopy</w:t>
            </w:r>
            <w:r w:rsidR="00AE01CA">
              <w:rPr>
                <w:noProof/>
                <w:webHidden/>
              </w:rPr>
              <w:tab/>
            </w:r>
            <w:r w:rsidR="00AE01CA">
              <w:rPr>
                <w:noProof/>
                <w:webHidden/>
              </w:rPr>
              <w:fldChar w:fldCharType="begin"/>
            </w:r>
            <w:r w:rsidR="00AE01CA">
              <w:rPr>
                <w:noProof/>
                <w:webHidden/>
              </w:rPr>
              <w:instrText xml:space="preserve"> PAGEREF _Toc36218660 \h </w:instrText>
            </w:r>
            <w:r w:rsidR="00AE01CA">
              <w:rPr>
                <w:noProof/>
                <w:webHidden/>
              </w:rPr>
            </w:r>
            <w:r w:rsidR="00AE01CA">
              <w:rPr>
                <w:noProof/>
                <w:webHidden/>
              </w:rPr>
              <w:fldChar w:fldCharType="separate"/>
            </w:r>
            <w:r w:rsidR="008843D9">
              <w:rPr>
                <w:noProof/>
                <w:webHidden/>
              </w:rPr>
              <w:t>12</w:t>
            </w:r>
            <w:r w:rsidR="00AE01CA">
              <w:rPr>
                <w:noProof/>
                <w:webHidden/>
              </w:rPr>
              <w:fldChar w:fldCharType="end"/>
            </w:r>
          </w:hyperlink>
        </w:p>
        <w:p w14:paraId="70919DDD" w14:textId="3B1CFA19" w:rsidR="00AE01CA" w:rsidRDefault="006176E2">
          <w:pPr>
            <w:pStyle w:val="TOC3"/>
            <w:tabs>
              <w:tab w:val="right" w:leader="dot" w:pos="9017"/>
            </w:tabs>
            <w:rPr>
              <w:rFonts w:asciiTheme="minorHAnsi" w:eastAsiaTheme="minorEastAsia" w:hAnsiTheme="minorHAnsi" w:cstheme="minorBidi"/>
              <w:noProof/>
              <w:lang w:val="en-US"/>
            </w:rPr>
          </w:pPr>
          <w:hyperlink w:anchor="_Toc36218661" w:history="1">
            <w:r w:rsidR="00AE01CA" w:rsidRPr="00D7635D">
              <w:rPr>
                <w:rStyle w:val="Hyperlink"/>
                <w:rFonts w:ascii="Arial" w:hAnsi="Arial" w:cs="Arial"/>
                <w:noProof/>
              </w:rPr>
              <w:t>Comparison of thoracic electrical bioimpedance and thermodilution for the measurement of cardiac index in patients with severe sepsis</w:t>
            </w:r>
            <w:r w:rsidR="00AE01CA">
              <w:rPr>
                <w:noProof/>
                <w:webHidden/>
              </w:rPr>
              <w:tab/>
            </w:r>
            <w:r w:rsidR="00AE01CA">
              <w:rPr>
                <w:noProof/>
                <w:webHidden/>
              </w:rPr>
              <w:fldChar w:fldCharType="begin"/>
            </w:r>
            <w:r w:rsidR="00AE01CA">
              <w:rPr>
                <w:noProof/>
                <w:webHidden/>
              </w:rPr>
              <w:instrText xml:space="preserve"> PAGEREF _Toc36218661 \h </w:instrText>
            </w:r>
            <w:r w:rsidR="00AE01CA">
              <w:rPr>
                <w:noProof/>
                <w:webHidden/>
              </w:rPr>
            </w:r>
            <w:r w:rsidR="00AE01CA">
              <w:rPr>
                <w:noProof/>
                <w:webHidden/>
              </w:rPr>
              <w:fldChar w:fldCharType="separate"/>
            </w:r>
            <w:r w:rsidR="008843D9">
              <w:rPr>
                <w:noProof/>
                <w:webHidden/>
              </w:rPr>
              <w:t>12</w:t>
            </w:r>
            <w:r w:rsidR="00AE01CA">
              <w:rPr>
                <w:noProof/>
                <w:webHidden/>
              </w:rPr>
              <w:fldChar w:fldCharType="end"/>
            </w:r>
          </w:hyperlink>
        </w:p>
        <w:p w14:paraId="1D622637" w14:textId="380614D8" w:rsidR="00AE01CA" w:rsidRDefault="006176E2">
          <w:pPr>
            <w:pStyle w:val="TOC3"/>
            <w:tabs>
              <w:tab w:val="right" w:leader="dot" w:pos="9017"/>
            </w:tabs>
            <w:rPr>
              <w:rFonts w:asciiTheme="minorHAnsi" w:eastAsiaTheme="minorEastAsia" w:hAnsiTheme="minorHAnsi" w:cstheme="minorBidi"/>
              <w:noProof/>
              <w:lang w:val="en-US"/>
            </w:rPr>
          </w:pPr>
          <w:hyperlink w:anchor="_Toc36218662" w:history="1">
            <w:r w:rsidR="00AE01CA" w:rsidRPr="00D7635D">
              <w:rPr>
                <w:rStyle w:val="Hyperlink"/>
                <w:rFonts w:ascii="Arial" w:hAnsi="Arial" w:cs="Arial"/>
                <w:noProof/>
              </w:rPr>
              <w:t>Use of bioimpedance spectroscopy to determine extracellular fluid, intracellular fluid, total body water, and fat-free mass</w:t>
            </w:r>
            <w:r w:rsidR="00AE01CA">
              <w:rPr>
                <w:noProof/>
                <w:webHidden/>
              </w:rPr>
              <w:tab/>
            </w:r>
            <w:r w:rsidR="00AE01CA">
              <w:rPr>
                <w:noProof/>
                <w:webHidden/>
              </w:rPr>
              <w:fldChar w:fldCharType="begin"/>
            </w:r>
            <w:r w:rsidR="00AE01CA">
              <w:rPr>
                <w:noProof/>
                <w:webHidden/>
              </w:rPr>
              <w:instrText xml:space="preserve"> PAGEREF _Toc36218662 \h </w:instrText>
            </w:r>
            <w:r w:rsidR="00AE01CA">
              <w:rPr>
                <w:noProof/>
                <w:webHidden/>
              </w:rPr>
            </w:r>
            <w:r w:rsidR="00AE01CA">
              <w:rPr>
                <w:noProof/>
                <w:webHidden/>
              </w:rPr>
              <w:fldChar w:fldCharType="separate"/>
            </w:r>
            <w:r w:rsidR="008843D9">
              <w:rPr>
                <w:noProof/>
                <w:webHidden/>
              </w:rPr>
              <w:t>12</w:t>
            </w:r>
            <w:r w:rsidR="00AE01CA">
              <w:rPr>
                <w:noProof/>
                <w:webHidden/>
              </w:rPr>
              <w:fldChar w:fldCharType="end"/>
            </w:r>
          </w:hyperlink>
        </w:p>
        <w:p w14:paraId="5960DA6E" w14:textId="130CDAA8" w:rsidR="00AE01CA" w:rsidRDefault="006176E2">
          <w:pPr>
            <w:pStyle w:val="TOC3"/>
            <w:tabs>
              <w:tab w:val="right" w:leader="dot" w:pos="9017"/>
            </w:tabs>
            <w:rPr>
              <w:rFonts w:asciiTheme="minorHAnsi" w:eastAsiaTheme="minorEastAsia" w:hAnsiTheme="minorHAnsi" w:cstheme="minorBidi"/>
              <w:noProof/>
              <w:lang w:val="en-US"/>
            </w:rPr>
          </w:pPr>
          <w:hyperlink w:anchor="_Toc36218663" w:history="1">
            <w:r w:rsidR="00AE01CA" w:rsidRPr="00D7635D">
              <w:rPr>
                <w:rStyle w:val="Hyperlink"/>
                <w:rFonts w:ascii="Arial" w:hAnsi="Arial" w:cs="Arial"/>
                <w:noProof/>
              </w:rPr>
              <w:t>The usefulness of bioelectrical impedance analysis in differentiating dyspnea due to decompensated heart failure</w:t>
            </w:r>
            <w:r w:rsidR="00AE01CA">
              <w:rPr>
                <w:noProof/>
                <w:webHidden/>
              </w:rPr>
              <w:tab/>
            </w:r>
            <w:r w:rsidR="00AE01CA">
              <w:rPr>
                <w:noProof/>
                <w:webHidden/>
              </w:rPr>
              <w:fldChar w:fldCharType="begin"/>
            </w:r>
            <w:r w:rsidR="00AE01CA">
              <w:rPr>
                <w:noProof/>
                <w:webHidden/>
              </w:rPr>
              <w:instrText xml:space="preserve"> PAGEREF _Toc36218663 \h </w:instrText>
            </w:r>
            <w:r w:rsidR="00AE01CA">
              <w:rPr>
                <w:noProof/>
                <w:webHidden/>
              </w:rPr>
            </w:r>
            <w:r w:rsidR="00AE01CA">
              <w:rPr>
                <w:noProof/>
                <w:webHidden/>
              </w:rPr>
              <w:fldChar w:fldCharType="separate"/>
            </w:r>
            <w:r w:rsidR="008843D9">
              <w:rPr>
                <w:noProof/>
                <w:webHidden/>
              </w:rPr>
              <w:t>13</w:t>
            </w:r>
            <w:r w:rsidR="00AE01CA">
              <w:rPr>
                <w:noProof/>
                <w:webHidden/>
              </w:rPr>
              <w:fldChar w:fldCharType="end"/>
            </w:r>
          </w:hyperlink>
        </w:p>
        <w:p w14:paraId="73A88E9E" w14:textId="2DEFA520" w:rsidR="00AE01CA" w:rsidRDefault="006176E2">
          <w:pPr>
            <w:pStyle w:val="TOC3"/>
            <w:tabs>
              <w:tab w:val="right" w:leader="dot" w:pos="9017"/>
            </w:tabs>
            <w:rPr>
              <w:rFonts w:asciiTheme="minorHAnsi" w:eastAsiaTheme="minorEastAsia" w:hAnsiTheme="minorHAnsi" w:cstheme="minorBidi"/>
              <w:noProof/>
              <w:lang w:val="en-US"/>
            </w:rPr>
          </w:pPr>
          <w:hyperlink w:anchor="_Toc36218664" w:history="1">
            <w:r w:rsidR="00AE01CA" w:rsidRPr="00D7635D">
              <w:rPr>
                <w:rStyle w:val="Hyperlink"/>
                <w:rFonts w:ascii="Arial" w:hAnsi="Arial" w:cs="Arial"/>
                <w:noProof/>
              </w:rPr>
              <w:t>Monitoring lung resistivity changes in congestive heart failure patients using the bioimpedance technique</w:t>
            </w:r>
            <w:r w:rsidR="00AE01CA">
              <w:rPr>
                <w:noProof/>
                <w:webHidden/>
              </w:rPr>
              <w:tab/>
            </w:r>
            <w:r w:rsidR="00AE01CA">
              <w:rPr>
                <w:noProof/>
                <w:webHidden/>
              </w:rPr>
              <w:fldChar w:fldCharType="begin"/>
            </w:r>
            <w:r w:rsidR="00AE01CA">
              <w:rPr>
                <w:noProof/>
                <w:webHidden/>
              </w:rPr>
              <w:instrText xml:space="preserve"> PAGEREF _Toc36218664 \h </w:instrText>
            </w:r>
            <w:r w:rsidR="00AE01CA">
              <w:rPr>
                <w:noProof/>
                <w:webHidden/>
              </w:rPr>
            </w:r>
            <w:r w:rsidR="00AE01CA">
              <w:rPr>
                <w:noProof/>
                <w:webHidden/>
              </w:rPr>
              <w:fldChar w:fldCharType="separate"/>
            </w:r>
            <w:r w:rsidR="008843D9">
              <w:rPr>
                <w:noProof/>
                <w:webHidden/>
              </w:rPr>
              <w:t>13</w:t>
            </w:r>
            <w:r w:rsidR="00AE01CA">
              <w:rPr>
                <w:noProof/>
                <w:webHidden/>
              </w:rPr>
              <w:fldChar w:fldCharType="end"/>
            </w:r>
          </w:hyperlink>
        </w:p>
        <w:p w14:paraId="24742961" w14:textId="26DFB1D6" w:rsidR="00AE01CA" w:rsidRDefault="006176E2">
          <w:pPr>
            <w:pStyle w:val="TOC3"/>
            <w:tabs>
              <w:tab w:val="right" w:leader="dot" w:pos="9017"/>
            </w:tabs>
            <w:rPr>
              <w:rFonts w:asciiTheme="minorHAnsi" w:eastAsiaTheme="minorEastAsia" w:hAnsiTheme="minorHAnsi" w:cstheme="minorBidi"/>
              <w:noProof/>
              <w:lang w:val="en-US"/>
            </w:rPr>
          </w:pPr>
          <w:hyperlink w:anchor="_Toc36218665" w:history="1">
            <w:r w:rsidR="00AE01CA" w:rsidRPr="00D7635D">
              <w:rPr>
                <w:rStyle w:val="Hyperlink"/>
                <w:rFonts w:ascii="Arial" w:hAnsi="Arial" w:cs="Arial"/>
                <w:noProof/>
              </w:rPr>
              <w:t>Bio-impedance apparatus and method</w:t>
            </w:r>
            <w:r w:rsidR="00AE01CA">
              <w:rPr>
                <w:noProof/>
                <w:webHidden/>
              </w:rPr>
              <w:tab/>
            </w:r>
            <w:r w:rsidR="00AE01CA">
              <w:rPr>
                <w:noProof/>
                <w:webHidden/>
              </w:rPr>
              <w:fldChar w:fldCharType="begin"/>
            </w:r>
            <w:r w:rsidR="00AE01CA">
              <w:rPr>
                <w:noProof/>
                <w:webHidden/>
              </w:rPr>
              <w:instrText xml:space="preserve"> PAGEREF _Toc36218665 \h </w:instrText>
            </w:r>
            <w:r w:rsidR="00AE01CA">
              <w:rPr>
                <w:noProof/>
                <w:webHidden/>
              </w:rPr>
            </w:r>
            <w:r w:rsidR="00AE01CA">
              <w:rPr>
                <w:noProof/>
                <w:webHidden/>
              </w:rPr>
              <w:fldChar w:fldCharType="separate"/>
            </w:r>
            <w:r w:rsidR="008843D9">
              <w:rPr>
                <w:noProof/>
                <w:webHidden/>
              </w:rPr>
              <w:t>13</w:t>
            </w:r>
            <w:r w:rsidR="00AE01CA">
              <w:rPr>
                <w:noProof/>
                <w:webHidden/>
              </w:rPr>
              <w:fldChar w:fldCharType="end"/>
            </w:r>
          </w:hyperlink>
        </w:p>
        <w:p w14:paraId="176429F5" w14:textId="5E18CFA5" w:rsidR="00AE01CA" w:rsidRDefault="006176E2">
          <w:pPr>
            <w:pStyle w:val="TOC3"/>
            <w:tabs>
              <w:tab w:val="right" w:leader="dot" w:pos="9017"/>
            </w:tabs>
            <w:rPr>
              <w:rFonts w:asciiTheme="minorHAnsi" w:eastAsiaTheme="minorEastAsia" w:hAnsiTheme="minorHAnsi" w:cstheme="minorBidi"/>
              <w:noProof/>
              <w:lang w:val="en-US"/>
            </w:rPr>
          </w:pPr>
          <w:hyperlink w:anchor="_Toc36218666" w:history="1">
            <w:r w:rsidR="00AE01CA" w:rsidRPr="00D7635D">
              <w:rPr>
                <w:rStyle w:val="Hyperlink"/>
                <w:rFonts w:ascii="Arial" w:hAnsi="Arial" w:cs="Arial"/>
                <w:noProof/>
              </w:rPr>
              <w:t>Comparing lung ultrasound with bioimpedance spectroscopy for evaluating hydration in peritoneal dialysis patients</w:t>
            </w:r>
            <w:r w:rsidR="00AE01CA">
              <w:rPr>
                <w:noProof/>
                <w:webHidden/>
              </w:rPr>
              <w:tab/>
            </w:r>
            <w:r w:rsidR="00AE01CA">
              <w:rPr>
                <w:noProof/>
                <w:webHidden/>
              </w:rPr>
              <w:fldChar w:fldCharType="begin"/>
            </w:r>
            <w:r w:rsidR="00AE01CA">
              <w:rPr>
                <w:noProof/>
                <w:webHidden/>
              </w:rPr>
              <w:instrText xml:space="preserve"> PAGEREF _Toc36218666 \h </w:instrText>
            </w:r>
            <w:r w:rsidR="00AE01CA">
              <w:rPr>
                <w:noProof/>
                <w:webHidden/>
              </w:rPr>
            </w:r>
            <w:r w:rsidR="00AE01CA">
              <w:rPr>
                <w:noProof/>
                <w:webHidden/>
              </w:rPr>
              <w:fldChar w:fldCharType="separate"/>
            </w:r>
            <w:r w:rsidR="008843D9">
              <w:rPr>
                <w:noProof/>
                <w:webHidden/>
              </w:rPr>
              <w:t>13</w:t>
            </w:r>
            <w:r w:rsidR="00AE01CA">
              <w:rPr>
                <w:noProof/>
                <w:webHidden/>
              </w:rPr>
              <w:fldChar w:fldCharType="end"/>
            </w:r>
          </w:hyperlink>
        </w:p>
        <w:p w14:paraId="78AA6CEC" w14:textId="339C8288" w:rsidR="00AE01CA" w:rsidRDefault="006176E2">
          <w:pPr>
            <w:pStyle w:val="TOC3"/>
            <w:tabs>
              <w:tab w:val="right" w:leader="dot" w:pos="9017"/>
            </w:tabs>
            <w:rPr>
              <w:rFonts w:asciiTheme="minorHAnsi" w:eastAsiaTheme="minorEastAsia" w:hAnsiTheme="minorHAnsi" w:cstheme="minorBidi"/>
              <w:noProof/>
              <w:lang w:val="en-US"/>
            </w:rPr>
          </w:pPr>
          <w:hyperlink w:anchor="_Toc36218667" w:history="1">
            <w:r w:rsidR="00AE01CA" w:rsidRPr="00D7635D">
              <w:rPr>
                <w:rStyle w:val="Hyperlink"/>
                <w:rFonts w:ascii="Arial" w:hAnsi="Arial" w:cs="Arial"/>
                <w:noProof/>
              </w:rPr>
              <w:t>[HTML] Finding covert fluid: methods for detecting volume overload in children on dialysis</w:t>
            </w:r>
            <w:r w:rsidR="00AE01CA">
              <w:rPr>
                <w:noProof/>
                <w:webHidden/>
              </w:rPr>
              <w:tab/>
            </w:r>
            <w:r w:rsidR="00AE01CA">
              <w:rPr>
                <w:noProof/>
                <w:webHidden/>
              </w:rPr>
              <w:fldChar w:fldCharType="begin"/>
            </w:r>
            <w:r w:rsidR="00AE01CA">
              <w:rPr>
                <w:noProof/>
                <w:webHidden/>
              </w:rPr>
              <w:instrText xml:space="preserve"> PAGEREF _Toc36218667 \h </w:instrText>
            </w:r>
            <w:r w:rsidR="00AE01CA">
              <w:rPr>
                <w:noProof/>
                <w:webHidden/>
              </w:rPr>
            </w:r>
            <w:r w:rsidR="00AE01CA">
              <w:rPr>
                <w:noProof/>
                <w:webHidden/>
              </w:rPr>
              <w:fldChar w:fldCharType="separate"/>
            </w:r>
            <w:r w:rsidR="008843D9">
              <w:rPr>
                <w:noProof/>
                <w:webHidden/>
              </w:rPr>
              <w:t>14</w:t>
            </w:r>
            <w:r w:rsidR="00AE01CA">
              <w:rPr>
                <w:noProof/>
                <w:webHidden/>
              </w:rPr>
              <w:fldChar w:fldCharType="end"/>
            </w:r>
          </w:hyperlink>
        </w:p>
        <w:p w14:paraId="3D21A088" w14:textId="70C77199" w:rsidR="00AE01CA" w:rsidRDefault="006176E2">
          <w:pPr>
            <w:pStyle w:val="TOC3"/>
            <w:tabs>
              <w:tab w:val="right" w:leader="dot" w:pos="9017"/>
            </w:tabs>
            <w:rPr>
              <w:rFonts w:asciiTheme="minorHAnsi" w:eastAsiaTheme="minorEastAsia" w:hAnsiTheme="minorHAnsi" w:cstheme="minorBidi"/>
              <w:noProof/>
              <w:lang w:val="en-US"/>
            </w:rPr>
          </w:pPr>
          <w:hyperlink w:anchor="_Toc36218668" w:history="1">
            <w:r w:rsidR="00AE01CA" w:rsidRPr="00D7635D">
              <w:rPr>
                <w:rStyle w:val="Hyperlink"/>
                <w:rFonts w:ascii="Arial" w:hAnsi="Arial" w:cs="Arial"/>
                <w:noProof/>
              </w:rPr>
              <w:t>Influence of crystalloid and colloid fluid infusion and blood withdrawal on pulmonary bioimpedance in an animal model of mechanical ventilation</w:t>
            </w:r>
            <w:r w:rsidR="00AE01CA">
              <w:rPr>
                <w:noProof/>
                <w:webHidden/>
              </w:rPr>
              <w:tab/>
            </w:r>
            <w:r w:rsidR="00AE01CA">
              <w:rPr>
                <w:noProof/>
                <w:webHidden/>
              </w:rPr>
              <w:fldChar w:fldCharType="begin"/>
            </w:r>
            <w:r w:rsidR="00AE01CA">
              <w:rPr>
                <w:noProof/>
                <w:webHidden/>
              </w:rPr>
              <w:instrText xml:space="preserve"> PAGEREF _Toc36218668 \h </w:instrText>
            </w:r>
            <w:r w:rsidR="00AE01CA">
              <w:rPr>
                <w:noProof/>
                <w:webHidden/>
              </w:rPr>
            </w:r>
            <w:r w:rsidR="00AE01CA">
              <w:rPr>
                <w:noProof/>
                <w:webHidden/>
              </w:rPr>
              <w:fldChar w:fldCharType="separate"/>
            </w:r>
            <w:r w:rsidR="008843D9">
              <w:rPr>
                <w:noProof/>
                <w:webHidden/>
              </w:rPr>
              <w:t>14</w:t>
            </w:r>
            <w:r w:rsidR="00AE01CA">
              <w:rPr>
                <w:noProof/>
                <w:webHidden/>
              </w:rPr>
              <w:fldChar w:fldCharType="end"/>
            </w:r>
          </w:hyperlink>
        </w:p>
        <w:p w14:paraId="4E18528E" w14:textId="61FE35B8" w:rsidR="00AE01CA" w:rsidRDefault="006176E2">
          <w:pPr>
            <w:pStyle w:val="TOC3"/>
            <w:tabs>
              <w:tab w:val="right" w:leader="dot" w:pos="9017"/>
            </w:tabs>
            <w:rPr>
              <w:rFonts w:asciiTheme="minorHAnsi" w:eastAsiaTheme="minorEastAsia" w:hAnsiTheme="minorHAnsi" w:cstheme="minorBidi"/>
              <w:noProof/>
              <w:lang w:val="en-US"/>
            </w:rPr>
          </w:pPr>
          <w:hyperlink w:anchor="_Toc36218669" w:history="1">
            <w:r w:rsidR="00AE01CA" w:rsidRPr="00D7635D">
              <w:rPr>
                <w:rStyle w:val="Hyperlink"/>
                <w:rFonts w:ascii="Arial" w:hAnsi="Arial" w:cs="Arial"/>
                <w:noProof/>
              </w:rPr>
              <w:t>The use of transthoracic electrical bioimpedance in assessing thoracic fluid status in emergency department patients</w:t>
            </w:r>
            <w:r w:rsidR="00AE01CA">
              <w:rPr>
                <w:noProof/>
                <w:webHidden/>
              </w:rPr>
              <w:tab/>
            </w:r>
            <w:r w:rsidR="00AE01CA">
              <w:rPr>
                <w:noProof/>
                <w:webHidden/>
              </w:rPr>
              <w:fldChar w:fldCharType="begin"/>
            </w:r>
            <w:r w:rsidR="00AE01CA">
              <w:rPr>
                <w:noProof/>
                <w:webHidden/>
              </w:rPr>
              <w:instrText xml:space="preserve"> PAGEREF _Toc36218669 \h </w:instrText>
            </w:r>
            <w:r w:rsidR="00AE01CA">
              <w:rPr>
                <w:noProof/>
                <w:webHidden/>
              </w:rPr>
            </w:r>
            <w:r w:rsidR="00AE01CA">
              <w:rPr>
                <w:noProof/>
                <w:webHidden/>
              </w:rPr>
              <w:fldChar w:fldCharType="separate"/>
            </w:r>
            <w:r w:rsidR="008843D9">
              <w:rPr>
                <w:noProof/>
                <w:webHidden/>
              </w:rPr>
              <w:t>14</w:t>
            </w:r>
            <w:r w:rsidR="00AE01CA">
              <w:rPr>
                <w:noProof/>
                <w:webHidden/>
              </w:rPr>
              <w:fldChar w:fldCharType="end"/>
            </w:r>
          </w:hyperlink>
        </w:p>
        <w:p w14:paraId="1623E090" w14:textId="246E2387" w:rsidR="00AE01CA" w:rsidRDefault="006176E2">
          <w:pPr>
            <w:pStyle w:val="TOC3"/>
            <w:tabs>
              <w:tab w:val="right" w:leader="dot" w:pos="9017"/>
            </w:tabs>
            <w:rPr>
              <w:rFonts w:asciiTheme="minorHAnsi" w:eastAsiaTheme="minorEastAsia" w:hAnsiTheme="minorHAnsi" w:cstheme="minorBidi"/>
              <w:noProof/>
              <w:lang w:val="en-US"/>
            </w:rPr>
          </w:pPr>
          <w:hyperlink w:anchor="_Toc36218670" w:history="1">
            <w:r w:rsidR="00AE01CA" w:rsidRPr="00D7635D">
              <w:rPr>
                <w:rStyle w:val="Hyperlink"/>
                <w:rFonts w:ascii="Arial" w:hAnsi="Arial" w:cs="Arial"/>
                <w:noProof/>
              </w:rPr>
              <w:t>Sensitivity of a wearable bioimpedance monitor to changes in the thoracic fluid content of heart failure patients</w:t>
            </w:r>
            <w:r w:rsidR="00AE01CA">
              <w:rPr>
                <w:noProof/>
                <w:webHidden/>
              </w:rPr>
              <w:tab/>
            </w:r>
            <w:r w:rsidR="00AE01CA">
              <w:rPr>
                <w:noProof/>
                <w:webHidden/>
              </w:rPr>
              <w:fldChar w:fldCharType="begin"/>
            </w:r>
            <w:r w:rsidR="00AE01CA">
              <w:rPr>
                <w:noProof/>
                <w:webHidden/>
              </w:rPr>
              <w:instrText xml:space="preserve"> PAGEREF _Toc36218670 \h </w:instrText>
            </w:r>
            <w:r w:rsidR="00AE01CA">
              <w:rPr>
                <w:noProof/>
                <w:webHidden/>
              </w:rPr>
            </w:r>
            <w:r w:rsidR="00AE01CA">
              <w:rPr>
                <w:noProof/>
                <w:webHidden/>
              </w:rPr>
              <w:fldChar w:fldCharType="separate"/>
            </w:r>
            <w:r w:rsidR="008843D9">
              <w:rPr>
                <w:noProof/>
                <w:webHidden/>
              </w:rPr>
              <w:t>14</w:t>
            </w:r>
            <w:r w:rsidR="00AE01CA">
              <w:rPr>
                <w:noProof/>
                <w:webHidden/>
              </w:rPr>
              <w:fldChar w:fldCharType="end"/>
            </w:r>
          </w:hyperlink>
        </w:p>
        <w:p w14:paraId="796AB905" w14:textId="65677B30" w:rsidR="00AE01CA" w:rsidRDefault="006176E2">
          <w:pPr>
            <w:pStyle w:val="TOC3"/>
            <w:tabs>
              <w:tab w:val="right" w:leader="dot" w:pos="9017"/>
            </w:tabs>
            <w:rPr>
              <w:rFonts w:asciiTheme="minorHAnsi" w:eastAsiaTheme="minorEastAsia" w:hAnsiTheme="minorHAnsi" w:cstheme="minorBidi"/>
              <w:noProof/>
              <w:lang w:val="en-US"/>
            </w:rPr>
          </w:pPr>
          <w:hyperlink w:anchor="_Toc36218671" w:history="1">
            <w:r w:rsidR="00AE01CA" w:rsidRPr="00D7635D">
              <w:rPr>
                <w:rStyle w:val="Hyperlink"/>
                <w:rFonts w:ascii="Arial" w:hAnsi="Arial" w:cs="Arial"/>
                <w:noProof/>
              </w:rPr>
              <w:t>Determination of the relation between alterations of total body water and thoracic fluid content during ultrafiltration by bioelectrical impedance analysis</w:t>
            </w:r>
            <w:r w:rsidR="00AE01CA">
              <w:rPr>
                <w:noProof/>
                <w:webHidden/>
              </w:rPr>
              <w:tab/>
            </w:r>
            <w:r w:rsidR="00AE01CA">
              <w:rPr>
                <w:noProof/>
                <w:webHidden/>
              </w:rPr>
              <w:fldChar w:fldCharType="begin"/>
            </w:r>
            <w:r w:rsidR="00AE01CA">
              <w:rPr>
                <w:noProof/>
                <w:webHidden/>
              </w:rPr>
              <w:instrText xml:space="preserve"> PAGEREF _Toc36218671 \h </w:instrText>
            </w:r>
            <w:r w:rsidR="00AE01CA">
              <w:rPr>
                <w:noProof/>
                <w:webHidden/>
              </w:rPr>
            </w:r>
            <w:r w:rsidR="00AE01CA">
              <w:rPr>
                <w:noProof/>
                <w:webHidden/>
              </w:rPr>
              <w:fldChar w:fldCharType="separate"/>
            </w:r>
            <w:r w:rsidR="008843D9">
              <w:rPr>
                <w:noProof/>
                <w:webHidden/>
              </w:rPr>
              <w:t>15</w:t>
            </w:r>
            <w:r w:rsidR="00AE01CA">
              <w:rPr>
                <w:noProof/>
                <w:webHidden/>
              </w:rPr>
              <w:fldChar w:fldCharType="end"/>
            </w:r>
          </w:hyperlink>
        </w:p>
        <w:p w14:paraId="0E48E450" w14:textId="35CAB38D" w:rsidR="00AE01CA" w:rsidRDefault="006176E2">
          <w:pPr>
            <w:pStyle w:val="TOC3"/>
            <w:tabs>
              <w:tab w:val="right" w:leader="dot" w:pos="9017"/>
            </w:tabs>
            <w:rPr>
              <w:rFonts w:asciiTheme="minorHAnsi" w:eastAsiaTheme="minorEastAsia" w:hAnsiTheme="minorHAnsi" w:cstheme="minorBidi"/>
              <w:noProof/>
              <w:lang w:val="en-US"/>
            </w:rPr>
          </w:pPr>
          <w:hyperlink w:anchor="_Toc36218672" w:history="1">
            <w:r w:rsidR="00AE01CA" w:rsidRPr="00D7635D">
              <w:rPr>
                <w:rStyle w:val="Hyperlink"/>
                <w:rFonts w:ascii="Arial" w:hAnsi="Arial" w:cs="Arial"/>
                <w:noProof/>
              </w:rPr>
              <w:t>The effect of thoracentesis on lung function and transthoracic electrical bioimpedance</w:t>
            </w:r>
            <w:r w:rsidR="00AE01CA">
              <w:rPr>
                <w:noProof/>
                <w:webHidden/>
              </w:rPr>
              <w:tab/>
            </w:r>
            <w:r w:rsidR="00AE01CA">
              <w:rPr>
                <w:noProof/>
                <w:webHidden/>
              </w:rPr>
              <w:fldChar w:fldCharType="begin"/>
            </w:r>
            <w:r w:rsidR="00AE01CA">
              <w:rPr>
                <w:noProof/>
                <w:webHidden/>
              </w:rPr>
              <w:instrText xml:space="preserve"> PAGEREF _Toc36218672 \h </w:instrText>
            </w:r>
            <w:r w:rsidR="00AE01CA">
              <w:rPr>
                <w:noProof/>
                <w:webHidden/>
              </w:rPr>
            </w:r>
            <w:r w:rsidR="00AE01CA">
              <w:rPr>
                <w:noProof/>
                <w:webHidden/>
              </w:rPr>
              <w:fldChar w:fldCharType="separate"/>
            </w:r>
            <w:r w:rsidR="008843D9">
              <w:rPr>
                <w:noProof/>
                <w:webHidden/>
              </w:rPr>
              <w:t>15</w:t>
            </w:r>
            <w:r w:rsidR="00AE01CA">
              <w:rPr>
                <w:noProof/>
                <w:webHidden/>
              </w:rPr>
              <w:fldChar w:fldCharType="end"/>
            </w:r>
          </w:hyperlink>
        </w:p>
        <w:p w14:paraId="1D6B8F55" w14:textId="6DC69636" w:rsidR="00AE01CA" w:rsidRDefault="006176E2">
          <w:pPr>
            <w:pStyle w:val="TOC3"/>
            <w:tabs>
              <w:tab w:val="right" w:leader="dot" w:pos="9017"/>
            </w:tabs>
            <w:rPr>
              <w:rFonts w:asciiTheme="minorHAnsi" w:eastAsiaTheme="minorEastAsia" w:hAnsiTheme="minorHAnsi" w:cstheme="minorBidi"/>
              <w:noProof/>
              <w:lang w:val="en-US"/>
            </w:rPr>
          </w:pPr>
          <w:hyperlink w:anchor="_Toc36218673" w:history="1">
            <w:r w:rsidR="00AE01CA" w:rsidRPr="00D7635D">
              <w:rPr>
                <w:rStyle w:val="Hyperlink"/>
                <w:rFonts w:ascii="Arial" w:hAnsi="Arial" w:cs="Arial"/>
                <w:noProof/>
              </w:rPr>
              <w:t>Bioimpedance analysis versus lung ultrasonography for optimal risk prediction in hemodialysis patients</w:t>
            </w:r>
            <w:r w:rsidR="00AE01CA">
              <w:rPr>
                <w:noProof/>
                <w:webHidden/>
              </w:rPr>
              <w:tab/>
            </w:r>
            <w:r w:rsidR="00AE01CA">
              <w:rPr>
                <w:noProof/>
                <w:webHidden/>
              </w:rPr>
              <w:fldChar w:fldCharType="begin"/>
            </w:r>
            <w:r w:rsidR="00AE01CA">
              <w:rPr>
                <w:noProof/>
                <w:webHidden/>
              </w:rPr>
              <w:instrText xml:space="preserve"> PAGEREF _Toc36218673 \h </w:instrText>
            </w:r>
            <w:r w:rsidR="00AE01CA">
              <w:rPr>
                <w:noProof/>
                <w:webHidden/>
              </w:rPr>
            </w:r>
            <w:r w:rsidR="00AE01CA">
              <w:rPr>
                <w:noProof/>
                <w:webHidden/>
              </w:rPr>
              <w:fldChar w:fldCharType="separate"/>
            </w:r>
            <w:r w:rsidR="008843D9">
              <w:rPr>
                <w:noProof/>
                <w:webHidden/>
              </w:rPr>
              <w:t>15</w:t>
            </w:r>
            <w:r w:rsidR="00AE01CA">
              <w:rPr>
                <w:noProof/>
                <w:webHidden/>
              </w:rPr>
              <w:fldChar w:fldCharType="end"/>
            </w:r>
          </w:hyperlink>
        </w:p>
        <w:p w14:paraId="4266612F" w14:textId="4803CC67" w:rsidR="00AE01CA" w:rsidRDefault="006176E2">
          <w:pPr>
            <w:pStyle w:val="TOC3"/>
            <w:tabs>
              <w:tab w:val="right" w:leader="dot" w:pos="9017"/>
            </w:tabs>
            <w:rPr>
              <w:rFonts w:asciiTheme="minorHAnsi" w:eastAsiaTheme="minorEastAsia" w:hAnsiTheme="minorHAnsi" w:cstheme="minorBidi"/>
              <w:noProof/>
              <w:lang w:val="en-US"/>
            </w:rPr>
          </w:pPr>
          <w:hyperlink w:anchor="_Toc36218674" w:history="1">
            <w:r w:rsidR="00AE01CA" w:rsidRPr="00D7635D">
              <w:rPr>
                <w:rStyle w:val="Hyperlink"/>
                <w:rFonts w:ascii="Arial" w:hAnsi="Arial" w:cs="Arial"/>
                <w:noProof/>
              </w:rPr>
              <w:t>Bioelectrical impedance techniques in medicine part III: impedance imaging third section: medical applications</w:t>
            </w:r>
            <w:r w:rsidR="00AE01CA">
              <w:rPr>
                <w:noProof/>
                <w:webHidden/>
              </w:rPr>
              <w:tab/>
            </w:r>
            <w:r w:rsidR="00AE01CA">
              <w:rPr>
                <w:noProof/>
                <w:webHidden/>
              </w:rPr>
              <w:fldChar w:fldCharType="begin"/>
            </w:r>
            <w:r w:rsidR="00AE01CA">
              <w:rPr>
                <w:noProof/>
                <w:webHidden/>
              </w:rPr>
              <w:instrText xml:space="preserve"> PAGEREF _Toc36218674 \h </w:instrText>
            </w:r>
            <w:r w:rsidR="00AE01CA">
              <w:rPr>
                <w:noProof/>
                <w:webHidden/>
              </w:rPr>
            </w:r>
            <w:r w:rsidR="00AE01CA">
              <w:rPr>
                <w:noProof/>
                <w:webHidden/>
              </w:rPr>
              <w:fldChar w:fldCharType="separate"/>
            </w:r>
            <w:r w:rsidR="008843D9">
              <w:rPr>
                <w:noProof/>
                <w:webHidden/>
              </w:rPr>
              <w:t>15</w:t>
            </w:r>
            <w:r w:rsidR="00AE01CA">
              <w:rPr>
                <w:noProof/>
                <w:webHidden/>
              </w:rPr>
              <w:fldChar w:fldCharType="end"/>
            </w:r>
          </w:hyperlink>
        </w:p>
        <w:p w14:paraId="6CAB0F7A" w14:textId="3323AE27" w:rsidR="00AE01CA" w:rsidRDefault="006176E2">
          <w:pPr>
            <w:pStyle w:val="TOC3"/>
            <w:tabs>
              <w:tab w:val="right" w:leader="dot" w:pos="9017"/>
            </w:tabs>
            <w:rPr>
              <w:rFonts w:asciiTheme="minorHAnsi" w:eastAsiaTheme="minorEastAsia" w:hAnsiTheme="minorHAnsi" w:cstheme="minorBidi"/>
              <w:noProof/>
              <w:lang w:val="en-US"/>
            </w:rPr>
          </w:pPr>
          <w:hyperlink w:anchor="_Toc36218675" w:history="1">
            <w:r w:rsidR="00AE01CA" w:rsidRPr="00D7635D">
              <w:rPr>
                <w:rStyle w:val="Hyperlink"/>
                <w:rFonts w:ascii="Arial" w:hAnsi="Arial" w:cs="Arial"/>
                <w:noProof/>
              </w:rPr>
              <w:t>[PDF] … OF A 1 LITER FLUID LOAD ON BODY COMPOSITION MEASURED BY AIR DISPLACEMENT PLETHYSMOGRAPHY AND BIOELECTRICAL IMPEDANCE.</w:t>
            </w:r>
            <w:r w:rsidR="00AE01CA">
              <w:rPr>
                <w:noProof/>
                <w:webHidden/>
              </w:rPr>
              <w:tab/>
            </w:r>
            <w:r w:rsidR="00AE01CA">
              <w:rPr>
                <w:noProof/>
                <w:webHidden/>
              </w:rPr>
              <w:fldChar w:fldCharType="begin"/>
            </w:r>
            <w:r w:rsidR="00AE01CA">
              <w:rPr>
                <w:noProof/>
                <w:webHidden/>
              </w:rPr>
              <w:instrText xml:space="preserve"> PAGEREF _Toc36218675 \h </w:instrText>
            </w:r>
            <w:r w:rsidR="00AE01CA">
              <w:rPr>
                <w:noProof/>
                <w:webHidden/>
              </w:rPr>
            </w:r>
            <w:r w:rsidR="00AE01CA">
              <w:rPr>
                <w:noProof/>
                <w:webHidden/>
              </w:rPr>
              <w:fldChar w:fldCharType="separate"/>
            </w:r>
            <w:r w:rsidR="008843D9">
              <w:rPr>
                <w:noProof/>
                <w:webHidden/>
              </w:rPr>
              <w:t>15</w:t>
            </w:r>
            <w:r w:rsidR="00AE01CA">
              <w:rPr>
                <w:noProof/>
                <w:webHidden/>
              </w:rPr>
              <w:fldChar w:fldCharType="end"/>
            </w:r>
          </w:hyperlink>
        </w:p>
        <w:p w14:paraId="797DBF7E" w14:textId="033F9A22" w:rsidR="00AE01CA" w:rsidRDefault="006176E2">
          <w:pPr>
            <w:pStyle w:val="TOC3"/>
            <w:tabs>
              <w:tab w:val="right" w:leader="dot" w:pos="9017"/>
            </w:tabs>
            <w:rPr>
              <w:rFonts w:asciiTheme="minorHAnsi" w:eastAsiaTheme="minorEastAsia" w:hAnsiTheme="minorHAnsi" w:cstheme="minorBidi"/>
              <w:noProof/>
              <w:lang w:val="en-US"/>
            </w:rPr>
          </w:pPr>
          <w:hyperlink w:anchor="_Toc36218676" w:history="1">
            <w:r w:rsidR="00AE01CA" w:rsidRPr="00D7635D">
              <w:rPr>
                <w:rStyle w:val="Hyperlink"/>
                <w:rFonts w:ascii="Arial" w:hAnsi="Arial" w:cs="Arial"/>
                <w:noProof/>
              </w:rPr>
              <w:t>Evaluating calf bioimpedance measurements for fluid overload management in a controlled environment</w:t>
            </w:r>
            <w:r w:rsidR="00AE01CA">
              <w:rPr>
                <w:noProof/>
                <w:webHidden/>
              </w:rPr>
              <w:tab/>
            </w:r>
            <w:r w:rsidR="00AE01CA">
              <w:rPr>
                <w:noProof/>
                <w:webHidden/>
              </w:rPr>
              <w:fldChar w:fldCharType="begin"/>
            </w:r>
            <w:r w:rsidR="00AE01CA">
              <w:rPr>
                <w:noProof/>
                <w:webHidden/>
              </w:rPr>
              <w:instrText xml:space="preserve"> PAGEREF _Toc36218676 \h </w:instrText>
            </w:r>
            <w:r w:rsidR="00AE01CA">
              <w:rPr>
                <w:noProof/>
                <w:webHidden/>
              </w:rPr>
            </w:r>
            <w:r w:rsidR="00AE01CA">
              <w:rPr>
                <w:noProof/>
                <w:webHidden/>
              </w:rPr>
              <w:fldChar w:fldCharType="separate"/>
            </w:r>
            <w:r w:rsidR="008843D9">
              <w:rPr>
                <w:noProof/>
                <w:webHidden/>
              </w:rPr>
              <w:t>16</w:t>
            </w:r>
            <w:r w:rsidR="00AE01CA">
              <w:rPr>
                <w:noProof/>
                <w:webHidden/>
              </w:rPr>
              <w:fldChar w:fldCharType="end"/>
            </w:r>
          </w:hyperlink>
        </w:p>
        <w:p w14:paraId="68282E7F" w14:textId="7C2DC246" w:rsidR="00AE01CA" w:rsidRDefault="006176E2">
          <w:pPr>
            <w:pStyle w:val="TOC3"/>
            <w:tabs>
              <w:tab w:val="right" w:leader="dot" w:pos="9017"/>
            </w:tabs>
            <w:rPr>
              <w:rFonts w:asciiTheme="minorHAnsi" w:eastAsiaTheme="minorEastAsia" w:hAnsiTheme="minorHAnsi" w:cstheme="minorBidi"/>
              <w:noProof/>
              <w:lang w:val="en-US"/>
            </w:rPr>
          </w:pPr>
          <w:hyperlink w:anchor="_Toc36218677" w:history="1">
            <w:r w:rsidR="00AE01CA" w:rsidRPr="00D7635D">
              <w:rPr>
                <w:rStyle w:val="Hyperlink"/>
                <w:rFonts w:ascii="Arial" w:hAnsi="Arial" w:cs="Arial"/>
                <w:noProof/>
              </w:rPr>
              <w:t>Bioelectrical impedance analysis: clinical tool in assessing total body water and thoracic fluid</w:t>
            </w:r>
            <w:r w:rsidR="00AE01CA">
              <w:rPr>
                <w:noProof/>
                <w:webHidden/>
              </w:rPr>
              <w:tab/>
            </w:r>
            <w:r w:rsidR="00AE01CA">
              <w:rPr>
                <w:noProof/>
                <w:webHidden/>
              </w:rPr>
              <w:fldChar w:fldCharType="begin"/>
            </w:r>
            <w:r w:rsidR="00AE01CA">
              <w:rPr>
                <w:noProof/>
                <w:webHidden/>
              </w:rPr>
              <w:instrText xml:space="preserve"> PAGEREF _Toc36218677 \h </w:instrText>
            </w:r>
            <w:r w:rsidR="00AE01CA">
              <w:rPr>
                <w:noProof/>
                <w:webHidden/>
              </w:rPr>
            </w:r>
            <w:r w:rsidR="00AE01CA">
              <w:rPr>
                <w:noProof/>
                <w:webHidden/>
              </w:rPr>
              <w:fldChar w:fldCharType="separate"/>
            </w:r>
            <w:r w:rsidR="008843D9">
              <w:rPr>
                <w:noProof/>
                <w:webHidden/>
              </w:rPr>
              <w:t>16</w:t>
            </w:r>
            <w:r w:rsidR="00AE01CA">
              <w:rPr>
                <w:noProof/>
                <w:webHidden/>
              </w:rPr>
              <w:fldChar w:fldCharType="end"/>
            </w:r>
          </w:hyperlink>
        </w:p>
        <w:p w14:paraId="688CA35D" w14:textId="73DEC4FB" w:rsidR="00AE01CA" w:rsidRDefault="006176E2">
          <w:pPr>
            <w:pStyle w:val="TOC3"/>
            <w:tabs>
              <w:tab w:val="right" w:leader="dot" w:pos="9017"/>
            </w:tabs>
            <w:rPr>
              <w:rFonts w:asciiTheme="minorHAnsi" w:eastAsiaTheme="minorEastAsia" w:hAnsiTheme="minorHAnsi" w:cstheme="minorBidi"/>
              <w:noProof/>
              <w:lang w:val="en-US"/>
            </w:rPr>
          </w:pPr>
          <w:hyperlink w:anchor="_Toc36218678" w:history="1">
            <w:r w:rsidR="00AE01CA" w:rsidRPr="00D7635D">
              <w:rPr>
                <w:rStyle w:val="Hyperlink"/>
                <w:rFonts w:ascii="Arial" w:hAnsi="Arial" w:cs="Arial"/>
                <w:noProof/>
              </w:rPr>
              <w:t>Bioelectrical impedance analysis—part II: utilization in clinical practice</w:t>
            </w:r>
            <w:r w:rsidR="00AE01CA">
              <w:rPr>
                <w:noProof/>
                <w:webHidden/>
              </w:rPr>
              <w:tab/>
            </w:r>
            <w:r w:rsidR="00AE01CA">
              <w:rPr>
                <w:noProof/>
                <w:webHidden/>
              </w:rPr>
              <w:fldChar w:fldCharType="begin"/>
            </w:r>
            <w:r w:rsidR="00AE01CA">
              <w:rPr>
                <w:noProof/>
                <w:webHidden/>
              </w:rPr>
              <w:instrText xml:space="preserve"> PAGEREF _Toc36218678 \h </w:instrText>
            </w:r>
            <w:r w:rsidR="00AE01CA">
              <w:rPr>
                <w:noProof/>
                <w:webHidden/>
              </w:rPr>
            </w:r>
            <w:r w:rsidR="00AE01CA">
              <w:rPr>
                <w:noProof/>
                <w:webHidden/>
              </w:rPr>
              <w:fldChar w:fldCharType="separate"/>
            </w:r>
            <w:r w:rsidR="008843D9">
              <w:rPr>
                <w:noProof/>
                <w:webHidden/>
              </w:rPr>
              <w:t>16</w:t>
            </w:r>
            <w:r w:rsidR="00AE01CA">
              <w:rPr>
                <w:noProof/>
                <w:webHidden/>
              </w:rPr>
              <w:fldChar w:fldCharType="end"/>
            </w:r>
          </w:hyperlink>
        </w:p>
        <w:p w14:paraId="724D74CE" w14:textId="76640FD5" w:rsidR="00BB70D8" w:rsidRDefault="00C34C4B">
          <w:r>
            <w:rPr>
              <w:b/>
              <w:bCs/>
              <w:noProof/>
            </w:rPr>
            <w:fldChar w:fldCharType="end"/>
          </w:r>
        </w:p>
      </w:sdtContent>
    </w:sdt>
    <w:p w14:paraId="208704EA" w14:textId="77777777" w:rsidR="008436FD" w:rsidRDefault="008436FD">
      <w:pPr>
        <w:spacing w:after="0" w:line="240" w:lineRule="auto"/>
        <w:jc w:val="left"/>
        <w:rPr>
          <w:highlight w:val="lightGray"/>
          <w:lang w:eastAsia="en-GB"/>
        </w:rPr>
      </w:pPr>
      <w:r>
        <w:rPr>
          <w:highlight w:val="lightGray"/>
          <w:lang w:eastAsia="en-GB"/>
        </w:rPr>
        <w:br w:type="page"/>
      </w:r>
    </w:p>
    <w:p w14:paraId="76D44512" w14:textId="77777777" w:rsidR="008436FD" w:rsidRDefault="008436FD">
      <w:pPr>
        <w:spacing w:after="0" w:line="240" w:lineRule="auto"/>
        <w:jc w:val="left"/>
        <w:rPr>
          <w:highlight w:val="lightGray"/>
          <w:lang w:eastAsia="en-GB"/>
        </w:rPr>
      </w:pPr>
    </w:p>
    <w:p w14:paraId="486AA8FE" w14:textId="38A66403" w:rsidR="00F91321" w:rsidRDefault="00B53C92" w:rsidP="00F91321">
      <w:pPr>
        <w:pStyle w:val="Heading1"/>
        <w:rPr>
          <w:lang w:eastAsia="en-GB"/>
        </w:rPr>
      </w:pPr>
      <w:bookmarkStart w:id="0" w:name="_Toc36218638"/>
      <w:r>
        <w:rPr>
          <w:lang w:eastAsia="en-GB"/>
        </w:rPr>
        <w:t>Introduction</w:t>
      </w:r>
      <w:bookmarkEnd w:id="0"/>
    </w:p>
    <w:p w14:paraId="2A14BA83" w14:textId="22BEF594" w:rsidR="00DB0D3F" w:rsidRDefault="002D57C5" w:rsidP="00DB0D3F">
      <w:pPr>
        <w:rPr>
          <w:lang w:eastAsia="en-GB"/>
        </w:rPr>
      </w:pPr>
      <w:r>
        <w:rPr>
          <w:lang w:eastAsia="en-GB"/>
        </w:rPr>
        <w:t>B</w:t>
      </w:r>
      <w:r w:rsidR="000022FB">
        <w:rPr>
          <w:lang w:eastAsia="en-GB"/>
        </w:rPr>
        <w:t>ioimpedance</w:t>
      </w:r>
      <w:r>
        <w:rPr>
          <w:lang w:eastAsia="en-GB"/>
        </w:rPr>
        <w:t>, specifically across the lungs,</w:t>
      </w:r>
      <w:r w:rsidR="000022FB">
        <w:rPr>
          <w:lang w:eastAsia="en-GB"/>
        </w:rPr>
        <w:t xml:space="preserve"> has long been studied in Chronic Heart Failure (CHF) and Acute Respiratory Distress Syndrome (ARDS).  </w:t>
      </w:r>
      <w:r>
        <w:rPr>
          <w:lang w:eastAsia="en-GB"/>
        </w:rPr>
        <w:t>This measurement can provide a number of useful indicators of respiration rate, respiration volume, and fluid in the lungs. A short sampling of academic references is listed in the appendix.</w:t>
      </w:r>
      <w:r w:rsidR="006230AD">
        <w:rPr>
          <w:lang w:eastAsia="en-GB"/>
        </w:rPr>
        <w:t xml:space="preserve"> Because COVID-19 attacks the lungs, these measurements can provide clear indications of the progression of the disease.  This information can be used in many ways, potentially including:</w:t>
      </w:r>
    </w:p>
    <w:p w14:paraId="12DFE790" w14:textId="40AC9627" w:rsidR="006230AD" w:rsidRDefault="006230AD" w:rsidP="006230AD">
      <w:pPr>
        <w:pStyle w:val="ListParagraph"/>
        <w:numPr>
          <w:ilvl w:val="0"/>
          <w:numId w:val="38"/>
        </w:numPr>
        <w:rPr>
          <w:lang w:eastAsia="en-GB"/>
        </w:rPr>
      </w:pPr>
      <w:r>
        <w:rPr>
          <w:lang w:eastAsia="en-GB"/>
        </w:rPr>
        <w:t>Monitoring patients remotely at home to determine, if and when, they will need to be admitted to the hospital</w:t>
      </w:r>
    </w:p>
    <w:p w14:paraId="00605895" w14:textId="4043996F" w:rsidR="006230AD" w:rsidRDefault="00081830" w:rsidP="006230AD">
      <w:pPr>
        <w:pStyle w:val="ListParagraph"/>
        <w:numPr>
          <w:ilvl w:val="0"/>
          <w:numId w:val="38"/>
        </w:numPr>
        <w:rPr>
          <w:lang w:eastAsia="en-GB"/>
        </w:rPr>
      </w:pPr>
      <w:r>
        <w:rPr>
          <w:lang w:eastAsia="en-GB"/>
        </w:rPr>
        <w:t>Monitoring patients in a hospital to determine when they need more aggressive treatment (e.g., ventilators)</w:t>
      </w:r>
    </w:p>
    <w:p w14:paraId="7C62162E" w14:textId="7C96F52B" w:rsidR="00D841C9" w:rsidRDefault="00D841C9" w:rsidP="006230AD">
      <w:pPr>
        <w:pStyle w:val="ListParagraph"/>
        <w:numPr>
          <w:ilvl w:val="0"/>
          <w:numId w:val="38"/>
        </w:numPr>
        <w:rPr>
          <w:lang w:eastAsia="en-GB"/>
        </w:rPr>
      </w:pPr>
      <w:r>
        <w:rPr>
          <w:lang w:eastAsia="en-GB"/>
        </w:rPr>
        <w:t>Enabling the earlier release of non-acute patients because of the ability to monitor at home</w:t>
      </w:r>
    </w:p>
    <w:p w14:paraId="2F9092E5" w14:textId="216FEFB1" w:rsidR="00081830" w:rsidRDefault="00081830" w:rsidP="006230AD">
      <w:pPr>
        <w:pStyle w:val="ListParagraph"/>
        <w:numPr>
          <w:ilvl w:val="0"/>
          <w:numId w:val="38"/>
        </w:numPr>
        <w:rPr>
          <w:lang w:eastAsia="en-GB"/>
        </w:rPr>
      </w:pPr>
      <w:r>
        <w:rPr>
          <w:lang w:eastAsia="en-GB"/>
        </w:rPr>
        <w:t xml:space="preserve">Adjusting the treatment depending on the rate of progression of disease </w:t>
      </w:r>
    </w:p>
    <w:p w14:paraId="5E4B1012" w14:textId="4F3ECBE6" w:rsidR="00081830" w:rsidRDefault="00CF03E3" w:rsidP="00081830">
      <w:pPr>
        <w:rPr>
          <w:lang w:eastAsia="en-GB"/>
        </w:rPr>
      </w:pPr>
      <w:r>
        <w:rPr>
          <w:lang w:eastAsia="en-GB"/>
        </w:rPr>
        <w:t>Shimmer has an off the shelf product</w:t>
      </w:r>
      <w:r w:rsidR="00F041D4">
        <w:rPr>
          <w:lang w:eastAsia="en-GB"/>
        </w:rPr>
        <w:t xml:space="preserve"> (the Shimmer3)</w:t>
      </w:r>
      <w:r>
        <w:rPr>
          <w:lang w:eastAsia="en-GB"/>
        </w:rPr>
        <w:t xml:space="preserve"> that can be used to monitor bioimpedance</w:t>
      </w:r>
      <w:r w:rsidR="00F041D4">
        <w:rPr>
          <w:lang w:eastAsia="en-GB"/>
        </w:rPr>
        <w:t xml:space="preserve">.  </w:t>
      </w:r>
      <w:r w:rsidR="00081830">
        <w:rPr>
          <w:lang w:eastAsia="en-GB"/>
        </w:rPr>
        <w:t xml:space="preserve">Because COVID-19 is a new disease, baseline information needs to be obtained to develop thresholds and protocols for this management.  </w:t>
      </w:r>
      <w:r>
        <w:rPr>
          <w:lang w:eastAsia="en-GB"/>
        </w:rPr>
        <w:t xml:space="preserve">This document outlines </w:t>
      </w:r>
      <w:r w:rsidR="00F041D4">
        <w:rPr>
          <w:lang w:eastAsia="en-GB"/>
        </w:rPr>
        <w:t>two research projects to establish these thresholds and protocols.</w:t>
      </w:r>
      <w:r w:rsidR="00D94CD1">
        <w:rPr>
          <w:lang w:eastAsia="en-GB"/>
        </w:rPr>
        <w:t xml:space="preserve">  This outline is not a full study </w:t>
      </w:r>
      <w:r w:rsidR="00A4577E">
        <w:rPr>
          <w:lang w:eastAsia="en-GB"/>
        </w:rPr>
        <w:t>design</w:t>
      </w:r>
      <w:bookmarkStart w:id="1" w:name="_GoBack"/>
      <w:bookmarkEnd w:id="1"/>
      <w:r w:rsidR="00D94CD1">
        <w:rPr>
          <w:lang w:eastAsia="en-GB"/>
        </w:rPr>
        <w:t xml:space="preserve"> but is designed to obtain preliminary commitments from sponsors.  The full study design will be completed with </w:t>
      </w:r>
      <w:r w:rsidR="008F57A6">
        <w:rPr>
          <w:lang w:eastAsia="en-GB"/>
        </w:rPr>
        <w:t>input from the sponsor and appropriate partners.</w:t>
      </w:r>
    </w:p>
    <w:p w14:paraId="4D4F90D8" w14:textId="024E411B" w:rsidR="00F041D4" w:rsidRDefault="00116583" w:rsidP="00081830">
      <w:pPr>
        <w:rPr>
          <w:lang w:eastAsia="en-GB"/>
        </w:rPr>
      </w:pPr>
      <w:r>
        <w:rPr>
          <w:lang w:eastAsia="en-GB"/>
        </w:rPr>
        <w:t>Th</w:t>
      </w:r>
      <w:r w:rsidR="002D24C4">
        <w:rPr>
          <w:lang w:eastAsia="en-GB"/>
        </w:rPr>
        <w:t>is</w:t>
      </w:r>
      <w:r>
        <w:rPr>
          <w:lang w:eastAsia="en-GB"/>
        </w:rPr>
        <w:t xml:space="preserve"> research </w:t>
      </w:r>
      <w:r w:rsidR="002D24C4">
        <w:rPr>
          <w:lang w:eastAsia="en-GB"/>
        </w:rPr>
        <w:t>project is</w:t>
      </w:r>
      <w:r>
        <w:rPr>
          <w:lang w:eastAsia="en-GB"/>
        </w:rPr>
        <w:t xml:space="preserve"> </w:t>
      </w:r>
      <w:r w:rsidR="002D24C4">
        <w:rPr>
          <w:lang w:eastAsia="en-GB"/>
        </w:rPr>
        <w:t>just the beginning.  The results will be incorporated into a protocol to use this information in clinical practice.  In parallel</w:t>
      </w:r>
      <w:r w:rsidR="00CC2FF3">
        <w:rPr>
          <w:lang w:eastAsia="en-GB"/>
        </w:rPr>
        <w:t>, Shimmer will be preparing to support a wide deployment of the devices, including integrating the device into EHR or other clinical management systems and preparing to ramp up production to the required levels.</w:t>
      </w:r>
    </w:p>
    <w:p w14:paraId="7843F8BF" w14:textId="332FCB72" w:rsidR="00DB0D3F" w:rsidRDefault="00DB0D3F" w:rsidP="00DB0D3F">
      <w:pPr>
        <w:pStyle w:val="Heading1"/>
      </w:pPr>
      <w:bookmarkStart w:id="2" w:name="_Toc36218639"/>
      <w:r>
        <w:t>Company Information</w:t>
      </w:r>
      <w:bookmarkEnd w:id="2"/>
    </w:p>
    <w:p w14:paraId="62AAAA53" w14:textId="6E1DB467" w:rsidR="00DB0D3F" w:rsidRDefault="00DB0D3F" w:rsidP="00DB0D3F">
      <w:r>
        <w:t>This project will be managed by Shimmer Research, Inc. (Shimmer US), located in Cambridge, MA.  Shimmer US is the U.S. member of a group of affiliated companies owned by RealHoldCo DAC of Dublin, Ireland.  Other relevant members of the group include Shimmer Research, Ltd (an ISO 13485:2016 medical device manufacturer which is the headquarters for the Shimmer products) and Realtime Technologies, Ltd (an ISO 13485:2016 certified contract manufacturing company which manufactures Shimmer products, in addition to many others).  In addition, Realta Solutions SDN BHD is a subcontractor in Malaysia that is 100% dedicated to Shimmer development work.  In this proposal, these entities are referred to collectively as “Shimmer.”</w:t>
      </w:r>
    </w:p>
    <w:p w14:paraId="7A4E54B6" w14:textId="168B66E0" w:rsidR="00DB0D3F" w:rsidRDefault="00DB0D3F">
      <w:pPr>
        <w:spacing w:after="0" w:line="240" w:lineRule="auto"/>
        <w:jc w:val="left"/>
        <w:rPr>
          <w:lang w:eastAsia="en-GB"/>
        </w:rPr>
      </w:pPr>
      <w:r>
        <w:rPr>
          <w:lang w:eastAsia="en-GB"/>
        </w:rPr>
        <w:br w:type="page"/>
      </w:r>
    </w:p>
    <w:p w14:paraId="7CF65864" w14:textId="0D65D493" w:rsidR="00DB0D3F" w:rsidRDefault="00DB0D3F" w:rsidP="00BF12ED">
      <w:pPr>
        <w:rPr>
          <w:lang w:eastAsia="en-GB"/>
        </w:rPr>
      </w:pPr>
    </w:p>
    <w:p w14:paraId="7CC197D3" w14:textId="69DAFC77" w:rsidR="00BC7DEE" w:rsidRDefault="003F31A9" w:rsidP="00153125">
      <w:pPr>
        <w:pStyle w:val="Heading1"/>
      </w:pPr>
      <w:bookmarkStart w:id="3" w:name="_Toc36218640"/>
      <w:r>
        <w:t>Equipment</w:t>
      </w:r>
      <w:bookmarkEnd w:id="3"/>
    </w:p>
    <w:p w14:paraId="28D6B311" w14:textId="652D80BC" w:rsidR="00DB0D3F" w:rsidRDefault="006176E2" w:rsidP="00DB0D3F">
      <w:r>
        <w:rPr>
          <w:noProof/>
        </w:rPr>
        <w:pict w14:anchorId="2110DD4C">
          <v:shapetype id="_x0000_t202" coordsize="21600,21600" o:spt="202" path="m,l,21600r21600,l21600,xe">
            <v:stroke joinstyle="miter"/>
            <v:path gradientshapeok="t" o:connecttype="rect"/>
          </v:shapetype>
          <v:shape id="_x0000_s1043" type="#_x0000_t202" style="position:absolute;left:0;text-align:left;margin-left:195pt;margin-top:278.3pt;width:256.65pt;height:.05pt;z-index:251661312;mso-position-horizontal-relative:text;mso-position-vertical-relative:text" stroked="f">
            <v:textbox style="mso-fit-shape-to-text:t" inset="0,0,0,0">
              <w:txbxContent>
                <w:p w14:paraId="1F06743E" w14:textId="4F5C4BEF" w:rsidR="00B15E34" w:rsidRPr="008676EB" w:rsidRDefault="00B15E34" w:rsidP="00AC58ED">
                  <w:pPr>
                    <w:pStyle w:val="Caption"/>
                    <w:rPr>
                      <w:noProof/>
                      <w:lang w:eastAsia="en-IE"/>
                    </w:rPr>
                  </w:pPr>
                  <w:r w:rsidRPr="00AC58ED">
                    <w:rPr>
                      <w:b/>
                      <w:bCs w:val="0"/>
                    </w:rPr>
                    <w:t xml:space="preserve">Figure </w:t>
                  </w:r>
                  <w:r w:rsidRPr="00AC58ED">
                    <w:rPr>
                      <w:b/>
                      <w:bCs w:val="0"/>
                    </w:rPr>
                    <w:fldChar w:fldCharType="begin"/>
                  </w:r>
                  <w:r w:rsidRPr="00AC58ED">
                    <w:rPr>
                      <w:b/>
                      <w:bCs w:val="0"/>
                    </w:rPr>
                    <w:instrText xml:space="preserve"> SEQ Figure \* ARABIC </w:instrText>
                  </w:r>
                  <w:r w:rsidRPr="00AC58ED">
                    <w:rPr>
                      <w:b/>
                      <w:bCs w:val="0"/>
                    </w:rPr>
                    <w:fldChar w:fldCharType="separate"/>
                  </w:r>
                  <w:r w:rsidR="008843D9">
                    <w:rPr>
                      <w:b/>
                      <w:bCs w:val="0"/>
                      <w:noProof/>
                    </w:rPr>
                    <w:t>1</w:t>
                  </w:r>
                  <w:r w:rsidRPr="00AC58ED">
                    <w:rPr>
                      <w:b/>
                      <w:bCs w:val="0"/>
                    </w:rPr>
                    <w:fldChar w:fldCharType="end"/>
                  </w:r>
                  <w:r w:rsidRPr="00AC58ED">
                    <w:rPr>
                      <w:b/>
                      <w:bCs w:val="0"/>
                    </w:rPr>
                    <w:t>:</w:t>
                  </w:r>
                  <w:r>
                    <w:t xml:space="preserve"> Shimmer3 ECG/Bioimpedance Sensor</w:t>
                  </w:r>
                </w:p>
              </w:txbxContent>
            </v:textbox>
            <w10:wrap type="square"/>
          </v:shape>
        </w:pict>
      </w:r>
      <w:r w:rsidR="00DB0D3F" w:rsidRPr="002611C6">
        <w:rPr>
          <w:noProof/>
          <w:lang w:eastAsia="en-IE"/>
        </w:rPr>
        <w:drawing>
          <wp:anchor distT="0" distB="0" distL="114300" distR="114300" simplePos="0" relativeHeight="251658240" behindDoc="0" locked="0" layoutInCell="1" allowOverlap="1" wp14:anchorId="2156AC63" wp14:editId="645CAA11">
            <wp:simplePos x="0" y="0"/>
            <wp:positionH relativeFrom="column">
              <wp:posOffset>2476500</wp:posOffset>
            </wp:positionH>
            <wp:positionV relativeFrom="page">
              <wp:posOffset>1712595</wp:posOffset>
            </wp:positionV>
            <wp:extent cx="3259455" cy="34651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0082" r="29284" b="-10"/>
                    <a:stretch/>
                  </pic:blipFill>
                  <pic:spPr bwMode="auto">
                    <a:xfrm>
                      <a:off x="0" y="0"/>
                      <a:ext cx="3259455" cy="3465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0D3F">
        <w:t>For this study, Shimmer proposes using its Shimmer3 ECG</w:t>
      </w:r>
      <w:r w:rsidR="00AC58ED">
        <w:t>/Bioimpedance</w:t>
      </w:r>
      <w:r w:rsidR="00DB0D3F">
        <w:t xml:space="preserve"> sensor.  </w:t>
      </w:r>
      <w:r w:rsidR="00DB0D3F" w:rsidRPr="00BE6CF8">
        <w:t xml:space="preserve">This sensor was introduced in 2013 </w:t>
      </w:r>
      <w:r w:rsidR="00DB0D3F">
        <w:t>a</w:t>
      </w:r>
      <w:r w:rsidR="00DB0D3F" w:rsidRPr="00AE6E34">
        <w:t>nd</w:t>
      </w:r>
      <w:r w:rsidR="00DB0D3F">
        <w:t xml:space="preserve"> has been used successfully in literally thousands of studies in over 70 countries.  It is CE marked for safety but is not a registered medical device.  However, Shimmer is a registered ISO 13485:2016 medical device manufacturer and </w:t>
      </w:r>
      <w:r w:rsidR="00655ABC">
        <w:t>will seek regulatory approval as appropriate.</w:t>
      </w:r>
    </w:p>
    <w:p w14:paraId="62E8EDFF" w14:textId="6EE43AD1" w:rsidR="00AC58ED" w:rsidRDefault="00AC58ED" w:rsidP="00DB0D3F">
      <w:r>
        <w:t xml:space="preserve">Figure 1 shows a photo of the sensor on a person.  Figure 2 shows the recommended placement of electrodes when used in the bioimpedance mode.  Only three electrodes are required for bioimpedance measurement.  The LL and Vx electrodes </w:t>
      </w:r>
      <w:r w:rsidR="00721533">
        <w:t>are used to capture ECG signals.  Because these electrodes are in non-standard locations for ECG and the bioimpedance signals generate high frequency noise that must be filtered out, the shape of the ECG wave may be affected somewhat.  However, the signal is more than adequate to capture accurate heart rate.  Appendix 1 shows some data from simultaneous capture of bioimpedance and ECG</w:t>
      </w:r>
      <w:r w:rsidR="005253E9">
        <w:t>, before and after filtering</w:t>
      </w:r>
      <w:r w:rsidR="00721533">
        <w:t>.</w:t>
      </w:r>
    </w:p>
    <w:p w14:paraId="7508B63B" w14:textId="390E9262" w:rsidR="00261CD7" w:rsidRDefault="00DB0D3F" w:rsidP="00261CD7">
      <w:pPr>
        <w:widowControl w:val="0"/>
        <w:jc w:val="left"/>
      </w:pPr>
      <w:r>
        <w:t>Data can be collected at a variety of rates, from 1Hz to over 1kHz.  We recommend a 200Hz data rate for bioimpedance.  At 200Hz, the sensor has onboard storage</w:t>
      </w:r>
      <w:r w:rsidR="00655ABC">
        <w:t xml:space="preserve"> to last 29 days.  For the remote monitoring study, all data will be stored on the device and uploaded upon return to the site.</w:t>
      </w:r>
      <w:r w:rsidR="00261CD7">
        <w:t xml:space="preserve"> The Shimmer3 ECG system uses any standard ECG electrode to capture the ECG and/or bioimpedance signal.  We will work with the Sites to select the most appropriate for this study.</w:t>
      </w:r>
    </w:p>
    <w:p w14:paraId="7D78FF66" w14:textId="70B6703C" w:rsidR="004C2C4B" w:rsidRDefault="004C2C4B" w:rsidP="00DB0D3F">
      <w:r>
        <w:t xml:space="preserve">In addition to </w:t>
      </w:r>
      <w:r w:rsidR="00E31710">
        <w:t xml:space="preserve">ECG and </w:t>
      </w:r>
      <w:r>
        <w:t xml:space="preserve">bioimpedance data, the </w:t>
      </w:r>
      <w:r w:rsidR="00261CD7">
        <w:t xml:space="preserve">sensor can simultaneously collect 9 degree of freedom IMU data (3-axis accelerometer, 3-axis gyro, and 3-axis magnetometer).  </w:t>
      </w:r>
    </w:p>
    <w:p w14:paraId="71514837" w14:textId="4BFBCA9E" w:rsidR="00AC58ED" w:rsidRDefault="00DB0D3F" w:rsidP="00DB0D3F">
      <w:r>
        <w:t xml:space="preserve">The battery will provide the needed energy to run the equipment for 2+ days without recharging in </w:t>
      </w:r>
      <w:r w:rsidR="00655ABC">
        <w:t>the local data storage mode.  In the streaming mode, the battery life is 8+ hours.</w:t>
      </w:r>
    </w:p>
    <w:p w14:paraId="2BD6F698" w14:textId="77777777" w:rsidR="00AC58ED" w:rsidRDefault="00AC58ED" w:rsidP="00AC58ED">
      <w:pPr>
        <w:keepNext/>
      </w:pPr>
      <w:r>
        <w:rPr>
          <w:noProof/>
        </w:rPr>
        <w:lastRenderedPageBreak/>
        <w:drawing>
          <wp:inline distT="0" distB="0" distL="0" distR="0" wp14:anchorId="01469656" wp14:editId="44D85080">
            <wp:extent cx="5732145" cy="45307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2145" cy="4530725"/>
                    </a:xfrm>
                    <a:prstGeom prst="rect">
                      <a:avLst/>
                    </a:prstGeom>
                  </pic:spPr>
                </pic:pic>
              </a:graphicData>
            </a:graphic>
          </wp:inline>
        </w:drawing>
      </w:r>
    </w:p>
    <w:p w14:paraId="1598E4AB" w14:textId="535D622E" w:rsidR="00AC58ED" w:rsidRDefault="00AC58ED" w:rsidP="00AC58ED">
      <w:pPr>
        <w:pStyle w:val="Caption"/>
        <w:jc w:val="both"/>
      </w:pPr>
      <w:r w:rsidRPr="00AC58ED">
        <w:rPr>
          <w:b/>
          <w:bCs w:val="0"/>
        </w:rPr>
        <w:t>Figure 2</w:t>
      </w:r>
      <w:r>
        <w:t xml:space="preserve">: </w:t>
      </w:r>
      <w:r>
        <w:rPr>
          <w:noProof/>
        </w:rPr>
        <w:t xml:space="preserve"> Recommended Bioimpedance Electrode Placement</w:t>
      </w:r>
    </w:p>
    <w:p w14:paraId="67C8FB75" w14:textId="3DEE4BB0" w:rsidR="008358AF" w:rsidRDefault="00785ECF" w:rsidP="007970C8">
      <w:pPr>
        <w:pStyle w:val="Heading1"/>
      </w:pPr>
      <w:bookmarkStart w:id="4" w:name="_Toc36218641"/>
      <w:r>
        <w:t xml:space="preserve">Protocol Development </w:t>
      </w:r>
      <w:r w:rsidR="003F31A9">
        <w:t>Study</w:t>
      </w:r>
      <w:bookmarkEnd w:id="4"/>
    </w:p>
    <w:p w14:paraId="2432BCD3" w14:textId="54A7E714" w:rsidR="00B47803" w:rsidRPr="00B47803" w:rsidRDefault="00B47803" w:rsidP="00B47803">
      <w:r>
        <w:t xml:space="preserve">There </w:t>
      </w:r>
      <w:r w:rsidR="00D94CD1">
        <w:t>are</w:t>
      </w:r>
      <w:r>
        <w:t xml:space="preserve"> two arms to this study.  One is focused on monitoring critically ill COVID-19 patients in a hospital setting and the other will look at tracking non-acute COVID-19 patients following their progression to determine thresholds to suggest admittance to a hospital and or other interventions.  Each </w:t>
      </w:r>
      <w:r w:rsidR="00D94CD1">
        <w:t>arm</w:t>
      </w:r>
      <w:r>
        <w:t xml:space="preserve"> can be done independently.</w:t>
      </w:r>
    </w:p>
    <w:p w14:paraId="2463B0F7" w14:textId="54F839E5" w:rsidR="002C0466" w:rsidRDefault="00CC2FF3" w:rsidP="002C0466">
      <w:pPr>
        <w:pStyle w:val="Heading2"/>
      </w:pPr>
      <w:bookmarkStart w:id="5" w:name="_Toc36218642"/>
      <w:r>
        <w:t xml:space="preserve">In-Hospital </w:t>
      </w:r>
      <w:r w:rsidR="00D94CD1">
        <w:t>Arm</w:t>
      </w:r>
      <w:bookmarkEnd w:id="5"/>
    </w:p>
    <w:p w14:paraId="19F97E07" w14:textId="18FDE9EC" w:rsidR="00D94CD1" w:rsidRDefault="00655ABC" w:rsidP="00CC2FF3">
      <w:r>
        <w:t xml:space="preserve">This </w:t>
      </w:r>
      <w:r w:rsidR="00D94CD1">
        <w:t>arm</w:t>
      </w:r>
      <w:r>
        <w:t xml:space="preserve"> will look at the more critically ill patient population to track</w:t>
      </w:r>
      <w:r w:rsidR="00B47803">
        <w:t xml:space="preserve"> and understand</w:t>
      </w:r>
      <w:r>
        <w:t xml:space="preserve"> disease progression and </w:t>
      </w:r>
      <w:r w:rsidR="00B47803">
        <w:t xml:space="preserve">determine thresholds for increasingly aggressive interventions.  </w:t>
      </w:r>
      <w:r w:rsidR="00D94CD1">
        <w:t xml:space="preserve">Participants will be recruited upon admission to the hospital for COVID-19 related illness.  They will be given a Shimmer3 sensor to be worn at least 16 hours per day.  Data will be streamed </w:t>
      </w:r>
      <w:r w:rsidR="00261CD7">
        <w:t xml:space="preserve">via Bluetooth </w:t>
      </w:r>
      <w:r w:rsidR="00D94CD1">
        <w:t xml:space="preserve">to a local computer </w:t>
      </w:r>
      <w:r w:rsidR="00261CD7">
        <w:t>for display</w:t>
      </w:r>
      <w:r w:rsidR="00D94CD1">
        <w:t xml:space="preserve"> displayed and also logged on the sensor itself.  The sensor will be worn until the participant is released from the hospital.</w:t>
      </w:r>
    </w:p>
    <w:p w14:paraId="58B996B9" w14:textId="0BADF64C" w:rsidR="00CC2FF3" w:rsidRDefault="00B47803" w:rsidP="00CC2FF3">
      <w:r>
        <w:t>We believe that a reasonable sample size for this study will be 50 patients, although we are open to</w:t>
      </w:r>
      <w:r w:rsidR="00D94CD1">
        <w:t xml:space="preserve"> expanding that number.</w:t>
      </w:r>
      <w:r>
        <w:t xml:space="preserve"> </w:t>
      </w:r>
    </w:p>
    <w:p w14:paraId="16BC6EDE" w14:textId="17C6AE0C" w:rsidR="00CC2FF3" w:rsidRDefault="00CC2FF3" w:rsidP="00CC2FF3">
      <w:pPr>
        <w:pStyle w:val="Heading2"/>
      </w:pPr>
      <w:bookmarkStart w:id="6" w:name="_Toc36218643"/>
      <w:r>
        <w:lastRenderedPageBreak/>
        <w:t>Remote Monitoring Study</w:t>
      </w:r>
      <w:bookmarkEnd w:id="6"/>
    </w:p>
    <w:p w14:paraId="0C3B0E33" w14:textId="1E0F3C00" w:rsidR="002304BB" w:rsidRDefault="002304BB" w:rsidP="002304BB">
      <w:r>
        <w:t>This arm will look at less</w:t>
      </w:r>
      <w:r w:rsidR="00A875B6">
        <w:t xml:space="preserve"> </w:t>
      </w:r>
      <w:r>
        <w:t xml:space="preserve">ill </w:t>
      </w:r>
      <w:r w:rsidR="00A875B6">
        <w:t>COVID-19 positive participants</w:t>
      </w:r>
      <w:r>
        <w:t xml:space="preserve"> and track their progression as they are in quarantine to understand disease progression and determine thresholds for hospital admittances and other interventions.  Participants will be recruited upon a positive test for COVID-19.  They will be given a Shimmer3 sensor to be worn remotely for at least 16 hours per day </w:t>
      </w:r>
      <w:r w:rsidR="005358B8">
        <w:t>until they are declared free of the virus (</w:t>
      </w:r>
      <w:r>
        <w:t>for up to 21 days</w:t>
      </w:r>
      <w:r w:rsidR="005358B8">
        <w:t>)</w:t>
      </w:r>
      <w:r>
        <w:t>.  Data will be logged on the sensor itself.  At the end of the monitoring period, the participant will return the sensor.  At this point, the participant should be free from the virus and not communicable so it should be possible return it via a postage paid package.  If</w:t>
      </w:r>
      <w:r w:rsidR="00FC15F7">
        <w:t>,</w:t>
      </w:r>
      <w:r>
        <w:t xml:space="preserve"> on discussions with medical personnel</w:t>
      </w:r>
      <w:r w:rsidR="00FC15F7">
        <w:t>, it becomes apparent that this procedure is risky, it will need to be picked up by study personnel.  If the participant is admitted to the hospital, they will be added to the In-Hospital arm of the study and wear t</w:t>
      </w:r>
      <w:r>
        <w:t>he sensor until the participant is released from the hospital.</w:t>
      </w:r>
    </w:p>
    <w:p w14:paraId="509C68C2" w14:textId="125C8AA1" w:rsidR="002304BB" w:rsidRDefault="002304BB" w:rsidP="002304BB">
      <w:r>
        <w:t xml:space="preserve">We believe that a reasonable sample size for this study will be 250 patients, although we are open to </w:t>
      </w:r>
      <w:r w:rsidR="005358B8">
        <w:t>adjusting</w:t>
      </w:r>
      <w:r>
        <w:t xml:space="preserve"> that number. </w:t>
      </w:r>
    </w:p>
    <w:p w14:paraId="0651D315" w14:textId="3FC5DF3D" w:rsidR="000A3E87" w:rsidRDefault="000A3E87" w:rsidP="000A3E87">
      <w:pPr>
        <w:pStyle w:val="Heading2"/>
      </w:pPr>
      <w:bookmarkStart w:id="7" w:name="_Toc36218644"/>
      <w:r>
        <w:t>Timeline</w:t>
      </w:r>
      <w:bookmarkEnd w:id="7"/>
    </w:p>
    <w:p w14:paraId="20C14228" w14:textId="77777777" w:rsidR="005358B8" w:rsidRDefault="000A3E87" w:rsidP="005358B8">
      <w:r>
        <w:t xml:space="preserve">The monitoring phase is likely to last no more than 2-3 weeks for each participant and there is a high prevalence of COVID-19 currently. We believe that patients will be highly motivated to participate in this research and we anticipate recruitment could be done in as little as a week.  We will be monitoring data during the </w:t>
      </w:r>
      <w:r w:rsidR="005358B8">
        <w:t>collection phase and anticipate developing draft protocols during the course of the study.  The signal provided by bioimpedance is strong and interpretation relatively straightforward.  As a result, we believe the clinical protocol recommendations could be completed within one to two weeks of the end of data collection.  Thus, the entire program could likely be completed in ~45 days.</w:t>
      </w:r>
    </w:p>
    <w:p w14:paraId="375574A8" w14:textId="2E662C61" w:rsidR="0074145E" w:rsidRDefault="005358B8" w:rsidP="005358B8">
      <w:pPr>
        <w:pStyle w:val="Heading1"/>
      </w:pPr>
      <w:r>
        <w:t xml:space="preserve"> </w:t>
      </w:r>
      <w:bookmarkStart w:id="8" w:name="_Toc36218645"/>
      <w:r w:rsidR="00DB0D3F">
        <w:t>Partners</w:t>
      </w:r>
      <w:bookmarkEnd w:id="8"/>
    </w:p>
    <w:p w14:paraId="0B8D948B" w14:textId="1A868F7D" w:rsidR="00CC2FF3" w:rsidRDefault="008B3724" w:rsidP="00CC2FF3">
      <w:r>
        <w:t xml:space="preserve">To complete this project as fast as possible, </w:t>
      </w:r>
      <w:r w:rsidR="00CC2FF3">
        <w:t xml:space="preserve">Shimmer </w:t>
      </w:r>
      <w:r>
        <w:t xml:space="preserve">will rely on partners to do much of the work.  The partners will be in </w:t>
      </w:r>
      <w:r w:rsidR="00CE20F9">
        <w:t>three</w:t>
      </w:r>
      <w:r>
        <w:t xml:space="preserve"> general categories:</w:t>
      </w:r>
    </w:p>
    <w:p w14:paraId="02D7C088" w14:textId="4218B7FE" w:rsidR="008B3724" w:rsidRDefault="00D94CD1" w:rsidP="00AC58ED">
      <w:pPr>
        <w:pStyle w:val="ListParagraph"/>
        <w:numPr>
          <w:ilvl w:val="0"/>
          <w:numId w:val="39"/>
        </w:numPr>
      </w:pPr>
      <w:r w:rsidRPr="008B3724">
        <w:rPr>
          <w:b/>
          <w:bCs/>
        </w:rPr>
        <w:t>Analysis</w:t>
      </w:r>
      <w:r w:rsidR="008B3724">
        <w:t xml:space="preserve"> – Shimmer has worked with a number of partners to perform analysis on this type of data.</w:t>
      </w:r>
      <w:r w:rsidR="00E762A1">
        <w:t xml:space="preserve">  The selection of partners will depend on input from the sponsor, but Healthmode, ERT, Vivosense, and Clearsky have appropriate capabilities and Shimmer has long relationships with them.</w:t>
      </w:r>
    </w:p>
    <w:p w14:paraId="6EA38C35" w14:textId="4A68CB5D" w:rsidR="00D94CD1" w:rsidRPr="008B3724" w:rsidRDefault="00D94CD1" w:rsidP="00B47803">
      <w:pPr>
        <w:pStyle w:val="ListParagraph"/>
        <w:numPr>
          <w:ilvl w:val="0"/>
          <w:numId w:val="39"/>
        </w:numPr>
        <w:rPr>
          <w:b/>
          <w:bCs/>
        </w:rPr>
      </w:pPr>
      <w:r w:rsidRPr="008B3724">
        <w:rPr>
          <w:b/>
          <w:bCs/>
        </w:rPr>
        <w:t>Research sites</w:t>
      </w:r>
      <w:r w:rsidR="008B3724">
        <w:rPr>
          <w:b/>
          <w:bCs/>
        </w:rPr>
        <w:t xml:space="preserve"> </w:t>
      </w:r>
      <w:r w:rsidR="008B3724">
        <w:rPr>
          <w:b/>
          <w:bCs/>
        </w:rPr>
        <w:softHyphen/>
        <w:t>–</w:t>
      </w:r>
      <w:r w:rsidR="008B3724">
        <w:t xml:space="preserve"> Shimmer has identified and entered into discussions with a number of potential research sites.  Based on these discussions, it will not be difficult to find sites.  In fact, a number of the sites are in the process of starting studies that this study could be incorporated into, greatly reducing cost.  The selection will be determined by the timing and the desired geographic location of the sponsor.</w:t>
      </w:r>
    </w:p>
    <w:p w14:paraId="3113C5DC" w14:textId="373B5FF0" w:rsidR="005358B8" w:rsidRDefault="008B3724" w:rsidP="00CE20F9">
      <w:pPr>
        <w:pStyle w:val="ListParagraph"/>
        <w:numPr>
          <w:ilvl w:val="0"/>
          <w:numId w:val="39"/>
        </w:numPr>
      </w:pPr>
      <w:r w:rsidRPr="008B3724">
        <w:rPr>
          <w:b/>
          <w:bCs/>
        </w:rPr>
        <w:t>Clinical Research Organization</w:t>
      </w:r>
      <w:r>
        <w:rPr>
          <w:b/>
          <w:bCs/>
        </w:rPr>
        <w:t xml:space="preserve"> –</w:t>
      </w:r>
      <w:r>
        <w:t xml:space="preserve"> As with sites, CROs have indicated interest and the slowdown in the existing pipeline of clinical trials due to the isolation requirements</w:t>
      </w:r>
      <w:r w:rsidR="00CE20F9">
        <w:t xml:space="preserve"> has freed up capacity.  The selection will be determined by the timing and the desired geographic location of the sponsor.</w:t>
      </w:r>
      <w:r w:rsidR="00CE20F9" w:rsidRPr="000A3E87">
        <w:t xml:space="preserve"> </w:t>
      </w:r>
    </w:p>
    <w:p w14:paraId="7BDC567F" w14:textId="77777777" w:rsidR="00CE20F9" w:rsidRPr="000A3E87" w:rsidRDefault="00CE20F9" w:rsidP="00CE20F9"/>
    <w:p w14:paraId="5E9A4DC8" w14:textId="77777777" w:rsidR="005358B8" w:rsidRDefault="005358B8" w:rsidP="005358B8">
      <w:pPr>
        <w:pStyle w:val="Heading1"/>
      </w:pPr>
      <w:bookmarkStart w:id="9" w:name="_Toc36218646"/>
      <w:r>
        <w:t>Implementation Preparation</w:t>
      </w:r>
      <w:bookmarkEnd w:id="9"/>
    </w:p>
    <w:p w14:paraId="60A6C8B9" w14:textId="77777777" w:rsidR="005358B8" w:rsidRDefault="005358B8" w:rsidP="005358B8">
      <w:r>
        <w:t>The goal of this research is to develop a clinical protocol to help manage the current crisis.  To deploy this system widely, two other pieces need to be in place.</w:t>
      </w:r>
    </w:p>
    <w:p w14:paraId="796F3D97" w14:textId="77777777" w:rsidR="005358B8" w:rsidRDefault="005358B8" w:rsidP="005358B8">
      <w:pPr>
        <w:pStyle w:val="ListParagraph"/>
        <w:numPr>
          <w:ilvl w:val="0"/>
          <w:numId w:val="40"/>
        </w:numPr>
      </w:pPr>
      <w:r>
        <w:rPr>
          <w:b/>
          <w:bCs/>
        </w:rPr>
        <w:t>Availability of hardware</w:t>
      </w:r>
      <w:r>
        <w:t xml:space="preserve"> – the Shimmer3 is a mature platform, but wide deployment will require ramping up volume significantly.  Fortunately, Shimmer’s parent is a contract electronics manufacturer and has committed to providing whatever capacity is needed for this product.  The limitation will be on the supply chain.  Shimmer has assessed its supply chain and estimates that it can produce an additional 2000 units immediately, 10,000 units in the second month, and up to 50,000 units in future months.  Meeting these volume levels will require purchase commitments with deposits, 1-2 months in advance.</w:t>
      </w:r>
    </w:p>
    <w:p w14:paraId="3B9AC8A2" w14:textId="77777777" w:rsidR="005358B8" w:rsidRPr="00FC15F7" w:rsidRDefault="005358B8" w:rsidP="005358B8">
      <w:pPr>
        <w:pStyle w:val="ListParagraph"/>
        <w:numPr>
          <w:ilvl w:val="0"/>
          <w:numId w:val="40"/>
        </w:numPr>
      </w:pPr>
      <w:r>
        <w:rPr>
          <w:b/>
          <w:bCs/>
        </w:rPr>
        <w:t>Integration into EHR and/or other Patient Management Systems</w:t>
      </w:r>
      <w:r>
        <w:t xml:space="preserve"> – Shimmer has existing APIs to enable third parties to easily capture Shimmer data.  Once the data is in their systems, the protocols can be encoded, and patient managed through existing system capabilities.  Most systems have developed procedures to make such integrations relatively easy and Shimmer’s experienced development team will support these partners in their efforts.</w:t>
      </w:r>
    </w:p>
    <w:p w14:paraId="1E51AB02" w14:textId="77777777" w:rsidR="00261CD7" w:rsidRDefault="005358B8" w:rsidP="005358B8">
      <w:r>
        <w:t>Shimmer will be working with its supply chain and partners in parallel with the research study to ensure that these critical pieces are in place shortly after the completion of the research study.</w:t>
      </w:r>
    </w:p>
    <w:p w14:paraId="0AC46439" w14:textId="77777777" w:rsidR="00261CD7" w:rsidRDefault="00261CD7">
      <w:pPr>
        <w:spacing w:after="0" w:line="240" w:lineRule="auto"/>
        <w:jc w:val="left"/>
      </w:pPr>
      <w:r>
        <w:br w:type="page"/>
      </w:r>
    </w:p>
    <w:p w14:paraId="2B458CA4" w14:textId="5060C27C" w:rsidR="00261CD7" w:rsidRDefault="00261CD7" w:rsidP="00261CD7">
      <w:pPr>
        <w:pStyle w:val="Heading1"/>
      </w:pPr>
      <w:bookmarkStart w:id="10" w:name="_Toc36218647"/>
      <w:r>
        <w:lastRenderedPageBreak/>
        <w:t xml:space="preserve">Appendix 1: Sample </w:t>
      </w:r>
      <w:r w:rsidR="00721533">
        <w:t>ECG/</w:t>
      </w:r>
      <w:r>
        <w:t>Bioimpedance Respiration Signal</w:t>
      </w:r>
      <w:bookmarkEnd w:id="10"/>
    </w:p>
    <w:p w14:paraId="1DCA3954" w14:textId="26231F11" w:rsidR="00261CD7" w:rsidRPr="00261CD7" w:rsidRDefault="00721533" w:rsidP="00261CD7">
      <w:r>
        <w:t>Before and after filtering.</w:t>
      </w:r>
    </w:p>
    <w:p w14:paraId="015BB304" w14:textId="125D67B6" w:rsidR="00261CD7" w:rsidRPr="00261CD7" w:rsidRDefault="00721533" w:rsidP="00261CD7">
      <w:r>
        <w:rPr>
          <w:noProof/>
        </w:rPr>
        <w:drawing>
          <wp:inline distT="0" distB="0" distL="0" distR="0" wp14:anchorId="24607574" wp14:editId="19BF9AEC">
            <wp:extent cx="5732145" cy="32473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2145" cy="3247390"/>
                    </a:xfrm>
                    <a:prstGeom prst="rect">
                      <a:avLst/>
                    </a:prstGeom>
                  </pic:spPr>
                </pic:pic>
              </a:graphicData>
            </a:graphic>
          </wp:inline>
        </w:drawing>
      </w:r>
    </w:p>
    <w:p w14:paraId="5F9EF134" w14:textId="66F6B98F" w:rsidR="00A01850" w:rsidRDefault="001431E7" w:rsidP="00261CD7">
      <w:r>
        <w:br w:type="page"/>
      </w:r>
    </w:p>
    <w:p w14:paraId="41E46DF5" w14:textId="5168D00E" w:rsidR="004C1317" w:rsidRDefault="00752A11" w:rsidP="004C1317">
      <w:pPr>
        <w:pStyle w:val="Heading1"/>
      </w:pPr>
      <w:r>
        <w:lastRenderedPageBreak/>
        <w:t xml:space="preserve"> </w:t>
      </w:r>
      <w:bookmarkStart w:id="11" w:name="_Toc36218648"/>
      <w:r w:rsidR="00BD1BE1">
        <w:t>Appendix</w:t>
      </w:r>
      <w:r w:rsidR="00261CD7">
        <w:t xml:space="preserve"> 2</w:t>
      </w:r>
      <w:r w:rsidR="00BD1BE1">
        <w:t xml:space="preserve">: </w:t>
      </w:r>
      <w:r w:rsidR="00DB0D3F">
        <w:t xml:space="preserve">Sample of References using Bioimpedance to </w:t>
      </w:r>
      <w:r w:rsidR="000022FB">
        <w:t>Monitor Fluid in the Lungs</w:t>
      </w:r>
      <w:bookmarkEnd w:id="11"/>
    </w:p>
    <w:p w14:paraId="3CB6E2CD"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lang w:val="en-US"/>
        </w:rPr>
      </w:pPr>
      <w:hyperlink r:id="rId17" w:history="1">
        <w:bookmarkStart w:id="12" w:name="_Toc36218649"/>
        <w:r w:rsidR="00CE20F9">
          <w:rPr>
            <w:rStyle w:val="Hyperlink"/>
            <w:rFonts w:ascii="Arial" w:hAnsi="Arial" w:cs="Arial"/>
            <w:color w:val="660099"/>
            <w:sz w:val="26"/>
            <w:szCs w:val="26"/>
            <w:u w:val="none"/>
          </w:rPr>
          <w:t>Bioimpedance </w:t>
        </w:r>
        <w:r w:rsidR="00CE20F9">
          <w:rPr>
            <w:rStyle w:val="Hyperlink"/>
            <w:rFonts w:ascii="Arial" w:hAnsi="Arial" w:cs="Arial"/>
            <w:b w:val="0"/>
            <w:bCs w:val="0"/>
            <w:color w:val="660099"/>
            <w:sz w:val="26"/>
            <w:szCs w:val="26"/>
            <w:u w:val="none"/>
          </w:rPr>
          <w:t>monitoring: better than chest x</w:t>
        </w:r>
        <w:r w:rsidR="00CE20F9">
          <w:rPr>
            <w:rStyle w:val="Hyperlink"/>
            <w:rFonts w:ascii="Cambria Math" w:hAnsi="Cambria Math" w:cs="Cambria Math"/>
            <w:b w:val="0"/>
            <w:bCs w:val="0"/>
            <w:color w:val="660099"/>
            <w:sz w:val="26"/>
            <w:szCs w:val="26"/>
            <w:u w:val="none"/>
          </w:rPr>
          <w:t>‐</w:t>
        </w:r>
        <w:r w:rsidR="00CE20F9">
          <w:rPr>
            <w:rStyle w:val="Hyperlink"/>
            <w:rFonts w:ascii="Arial" w:hAnsi="Arial" w:cs="Arial"/>
            <w:b w:val="0"/>
            <w:bCs w:val="0"/>
            <w:color w:val="660099"/>
            <w:sz w:val="26"/>
            <w:szCs w:val="26"/>
            <w:u w:val="none"/>
          </w:rPr>
          <w:t>ray for predicting abnormal pulmonary </w:t>
        </w:r>
        <w:r w:rsidR="00CE20F9">
          <w:rPr>
            <w:rStyle w:val="Hyperlink"/>
            <w:rFonts w:ascii="Arial" w:hAnsi="Arial" w:cs="Arial"/>
            <w:color w:val="660099"/>
            <w:sz w:val="26"/>
            <w:szCs w:val="26"/>
            <w:u w:val="none"/>
          </w:rPr>
          <w:t>fluid</w:t>
        </w:r>
        <w:r w:rsidR="00CE20F9">
          <w:rPr>
            <w:rStyle w:val="Hyperlink"/>
            <w:rFonts w:ascii="Arial" w:hAnsi="Arial" w:cs="Arial"/>
            <w:b w:val="0"/>
            <w:bCs w:val="0"/>
            <w:color w:val="660099"/>
            <w:sz w:val="26"/>
            <w:szCs w:val="26"/>
            <w:u w:val="none"/>
          </w:rPr>
          <w:t>?</w:t>
        </w:r>
        <w:bookmarkEnd w:id="12"/>
      </w:hyperlink>
    </w:p>
    <w:p w14:paraId="4F27A378"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WF Peacock IV, N M. Albert, R D. White… - Congestive Heart …, 2000 - Wiley Online Library</w:t>
      </w:r>
    </w:p>
    <w:p w14:paraId="3EB719FF"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w:t>
      </w:r>
      <w:r>
        <w:rPr>
          <w:rFonts w:ascii="Arial" w:hAnsi="Arial" w:cs="Arial"/>
          <w:b/>
          <w:bCs/>
          <w:color w:val="000000"/>
          <w:sz w:val="20"/>
          <w:szCs w:val="20"/>
        </w:rPr>
        <w:t>Measuring</w:t>
      </w:r>
      <w:r>
        <w:rPr>
          <w:rFonts w:ascii="Arial" w:hAnsi="Arial" w:cs="Arial"/>
          <w:color w:val="222222"/>
          <w:sz w:val="20"/>
          <w:szCs w:val="20"/>
        </w:rPr>
        <w:t> the average thoracic resistance provides estimates of total thoracic </w:t>
      </w:r>
      <w:r>
        <w:rPr>
          <w:rFonts w:ascii="Arial" w:hAnsi="Arial" w:cs="Arial"/>
          <w:b/>
          <w:bCs/>
          <w:color w:val="000000"/>
          <w:sz w:val="20"/>
          <w:szCs w:val="20"/>
        </w:rPr>
        <w:t>fluid</w:t>
      </w:r>
      <w:r>
        <w:rPr>
          <w:rFonts w:ascii="Arial" w:hAnsi="Arial" w:cs="Arial"/>
          <w:color w:val="222222"/>
          <w:sz w:val="20"/>
          <w:szCs w:val="20"/>
        </w:rPr>
        <w:t> content …</w:t>
      </w:r>
      <w:r>
        <w:rPr>
          <w:rFonts w:ascii="Arial" w:hAnsi="Arial" w:cs="Arial"/>
          <w:color w:val="222222"/>
          <w:sz w:val="20"/>
          <w:szCs w:val="20"/>
        </w:rPr>
        <w:br/>
        <w:t>Renaissance Technology, Inc., IQ® monitor was used to </w:t>
      </w:r>
      <w:r>
        <w:rPr>
          <w:rFonts w:ascii="Arial" w:hAnsi="Arial" w:cs="Arial"/>
          <w:b/>
          <w:bCs/>
          <w:color w:val="000000"/>
          <w:sz w:val="20"/>
          <w:szCs w:val="20"/>
        </w:rPr>
        <w:t>measure</w:t>
      </w:r>
      <w:r>
        <w:rPr>
          <w:rFonts w:ascii="Arial" w:hAnsi="Arial" w:cs="Arial"/>
          <w:color w:val="222222"/>
          <w:sz w:val="20"/>
          <w:szCs w:val="20"/>
        </w:rPr>
        <w:t> thoracic impedance … Noninvasive</w:t>
      </w:r>
      <w:r>
        <w:rPr>
          <w:rFonts w:ascii="Arial" w:hAnsi="Arial" w:cs="Arial"/>
          <w:color w:val="222222"/>
          <w:sz w:val="20"/>
          <w:szCs w:val="20"/>
        </w:rPr>
        <w:br/>
        <w:t>Assessment of </w:t>
      </w:r>
      <w:r>
        <w:rPr>
          <w:rFonts w:ascii="Arial" w:hAnsi="Arial" w:cs="Arial"/>
          <w:b/>
          <w:bCs/>
          <w:color w:val="000000"/>
          <w:sz w:val="20"/>
          <w:szCs w:val="20"/>
        </w:rPr>
        <w:t>Lung</w:t>
      </w:r>
      <w:r>
        <w:rPr>
          <w:rFonts w:ascii="Arial" w:hAnsi="Arial" w:cs="Arial"/>
          <w:color w:val="222222"/>
          <w:sz w:val="20"/>
          <w:szCs w:val="20"/>
        </w:rPr>
        <w:t> </w:t>
      </w:r>
      <w:r>
        <w:rPr>
          <w:rFonts w:ascii="Arial" w:hAnsi="Arial" w:cs="Arial"/>
          <w:b/>
          <w:bCs/>
          <w:color w:val="000000"/>
          <w:sz w:val="20"/>
          <w:szCs w:val="20"/>
        </w:rPr>
        <w:t>Fluid</w:t>
      </w:r>
      <w:r>
        <w:rPr>
          <w:rFonts w:ascii="Arial" w:hAnsi="Arial" w:cs="Arial"/>
          <w:color w:val="222222"/>
          <w:sz w:val="20"/>
          <w:szCs w:val="20"/>
        </w:rPr>
        <w:t> Volume and Invasively </w:t>
      </w:r>
      <w:r>
        <w:rPr>
          <w:rFonts w:ascii="Arial" w:hAnsi="Arial" w:cs="Arial"/>
          <w:b/>
          <w:bCs/>
          <w:color w:val="000000"/>
          <w:sz w:val="20"/>
          <w:szCs w:val="20"/>
        </w:rPr>
        <w:t>Measured</w:t>
      </w:r>
      <w:r>
        <w:rPr>
          <w:rFonts w:ascii="Arial" w:hAnsi="Arial" w:cs="Arial"/>
          <w:color w:val="222222"/>
          <w:sz w:val="20"/>
          <w:szCs w:val="20"/>
        </w:rPr>
        <w:t> Cardiac Hemodynamics …</w:t>
      </w:r>
    </w:p>
    <w:p w14:paraId="116D1897"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8" w:history="1">
        <w:r>
          <w:rPr>
            <w:rStyle w:val="Hyperlink"/>
            <w:rFonts w:ascii="Arial" w:hAnsi="Arial" w:cs="Arial"/>
            <w:color w:val="660099"/>
            <w:sz w:val="20"/>
            <w:szCs w:val="20"/>
            <w:u w:val="none"/>
          </w:rPr>
          <w:t>Cited by 55</w:t>
        </w:r>
      </w:hyperlink>
      <w:r>
        <w:rPr>
          <w:rFonts w:ascii="Arial" w:hAnsi="Arial" w:cs="Arial"/>
          <w:color w:val="777777"/>
          <w:sz w:val="2"/>
          <w:szCs w:val="2"/>
        </w:rPr>
        <w:t> </w:t>
      </w:r>
      <w:hyperlink r:id="rId19" w:history="1">
        <w:r>
          <w:rPr>
            <w:rStyle w:val="Hyperlink"/>
            <w:rFonts w:ascii="Arial" w:hAnsi="Arial" w:cs="Arial"/>
            <w:color w:val="660099"/>
            <w:sz w:val="20"/>
            <w:szCs w:val="20"/>
            <w:u w:val="none"/>
          </w:rPr>
          <w:t>Related articles</w:t>
        </w:r>
      </w:hyperlink>
      <w:r>
        <w:rPr>
          <w:rFonts w:ascii="Arial" w:hAnsi="Arial" w:cs="Arial"/>
          <w:color w:val="777777"/>
          <w:sz w:val="2"/>
          <w:szCs w:val="2"/>
        </w:rPr>
        <w:t> </w:t>
      </w:r>
      <w:hyperlink r:id="rId20" w:history="1">
        <w:r>
          <w:rPr>
            <w:rStyle w:val="Hyperlink"/>
            <w:rFonts w:ascii="Arial" w:hAnsi="Arial" w:cs="Arial"/>
            <w:color w:val="660099"/>
            <w:sz w:val="20"/>
            <w:szCs w:val="20"/>
            <w:u w:val="none"/>
          </w:rPr>
          <w:t>All 3 versions</w:t>
        </w:r>
      </w:hyperlink>
    </w:p>
    <w:p w14:paraId="2210AA07" w14:textId="77777777" w:rsidR="000022FB" w:rsidRDefault="000022FB" w:rsidP="000022FB"/>
    <w:p w14:paraId="745799B1" w14:textId="3CE4BEF4"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21" w:history="1">
        <w:bookmarkStart w:id="13" w:name="_Toc36218650"/>
        <w:r w:rsidR="000022FB">
          <w:rPr>
            <w:rStyle w:val="Hyperlink"/>
            <w:rFonts w:ascii="Arial" w:hAnsi="Arial" w:cs="Arial"/>
            <w:color w:val="660099"/>
            <w:sz w:val="26"/>
            <w:szCs w:val="26"/>
          </w:rPr>
          <w:t>Transthoracic bioimpedance can measure extravascular lung water in acute lung injury</w:t>
        </w:r>
        <w:bookmarkEnd w:id="13"/>
      </w:hyperlink>
    </w:p>
    <w:p w14:paraId="5FB0229F"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DM Nierman, DI Eisen, ED Fein, E Hannon… - Journal of Surgical …, 1996 - Elsevier</w:t>
      </w:r>
    </w:p>
    <w:p w14:paraId="032D0967"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the difficulty in avoiding the heart and major intratho- racic blood vessels so as to only </w:t>
      </w:r>
      <w:r>
        <w:rPr>
          <w:rFonts w:ascii="Arial" w:hAnsi="Arial" w:cs="Arial"/>
          <w:b/>
          <w:bCs/>
          <w:color w:val="000000"/>
          <w:sz w:val="20"/>
          <w:szCs w:val="20"/>
        </w:rPr>
        <w:t>measure</w:t>
      </w:r>
      <w:r>
        <w:rPr>
          <w:rFonts w:ascii="Arial" w:hAnsi="Arial" w:cs="Arial"/>
          <w:color w:val="222222"/>
          <w:sz w:val="20"/>
          <w:szCs w:val="20"/>
        </w:rPr>
        <w:br/>
        <w:t>the </w:t>
      </w:r>
      <w:r>
        <w:rPr>
          <w:rFonts w:ascii="Arial" w:hAnsi="Arial" w:cs="Arial"/>
          <w:b/>
          <w:bCs/>
          <w:color w:val="000000"/>
          <w:sz w:val="20"/>
          <w:szCs w:val="20"/>
        </w:rPr>
        <w:t>lung</w:t>
      </w:r>
      <w:r>
        <w:rPr>
          <w:rFonts w:ascii="Arial" w:hAnsi="Arial" w:cs="Arial"/>
          <w:color w:val="222222"/>
          <w:sz w:val="20"/>
          <w:szCs w:val="20"/>
        </w:rPr>
        <w:t> … thoracic impedance (Z) was </w:t>
      </w:r>
      <w:r>
        <w:rPr>
          <w:rFonts w:ascii="Arial" w:hAnsi="Arial" w:cs="Arial"/>
          <w:b/>
          <w:bCs/>
          <w:color w:val="000000"/>
          <w:sz w:val="20"/>
          <w:szCs w:val="20"/>
        </w:rPr>
        <w:t>measured</w:t>
      </w:r>
      <w:r>
        <w:rPr>
          <w:rFonts w:ascii="Arial" w:hAnsi="Arial" w:cs="Arial"/>
          <w:color w:val="222222"/>
          <w:sz w:val="20"/>
          <w:szCs w:val="20"/>
        </w:rPr>
        <w:t> … Admittedly this point re- mains inexact. Although</w:t>
      </w:r>
      <w:r>
        <w:rPr>
          <w:rFonts w:ascii="Arial" w:hAnsi="Arial" w:cs="Arial"/>
          <w:color w:val="222222"/>
          <w:sz w:val="20"/>
          <w:szCs w:val="20"/>
        </w:rPr>
        <w:br/>
        <w:t>we believe we are </w:t>
      </w:r>
      <w:r>
        <w:rPr>
          <w:rFonts w:ascii="Arial" w:hAnsi="Arial" w:cs="Arial"/>
          <w:b/>
          <w:bCs/>
          <w:color w:val="000000"/>
          <w:sz w:val="20"/>
          <w:szCs w:val="20"/>
        </w:rPr>
        <w:t>measuring</w:t>
      </w:r>
      <w:r>
        <w:rPr>
          <w:rFonts w:ascii="Arial" w:hAnsi="Arial" w:cs="Arial"/>
          <w:color w:val="222222"/>
          <w:sz w:val="20"/>
          <w:szCs w:val="20"/>
        </w:rPr>
        <w:t> In a management approach to acute </w:t>
      </w:r>
      <w:r>
        <w:rPr>
          <w:rFonts w:ascii="Arial" w:hAnsi="Arial" w:cs="Arial"/>
          <w:b/>
          <w:bCs/>
          <w:color w:val="000000"/>
          <w:sz w:val="20"/>
          <w:szCs w:val="20"/>
        </w:rPr>
        <w:t>lung</w:t>
      </w:r>
      <w:r>
        <w:rPr>
          <w:rFonts w:ascii="Arial" w:hAnsi="Arial" w:cs="Arial"/>
          <w:color w:val="222222"/>
          <w:sz w:val="20"/>
          <w:szCs w:val="20"/>
        </w:rPr>
        <w:t> injury that …</w:t>
      </w:r>
    </w:p>
    <w:p w14:paraId="71CE6D83"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22" w:history="1">
        <w:r>
          <w:rPr>
            <w:rStyle w:val="Hyperlink"/>
            <w:rFonts w:ascii="Arial" w:hAnsi="Arial" w:cs="Arial"/>
            <w:color w:val="660099"/>
            <w:sz w:val="20"/>
            <w:szCs w:val="20"/>
          </w:rPr>
          <w:t>Cited by 42</w:t>
        </w:r>
      </w:hyperlink>
      <w:r>
        <w:rPr>
          <w:rFonts w:ascii="Arial" w:hAnsi="Arial" w:cs="Arial"/>
          <w:color w:val="777777"/>
          <w:sz w:val="2"/>
          <w:szCs w:val="2"/>
        </w:rPr>
        <w:t> </w:t>
      </w:r>
      <w:hyperlink r:id="rId2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24" w:history="1">
        <w:r>
          <w:rPr>
            <w:rStyle w:val="Hyperlink"/>
            <w:rFonts w:ascii="Arial" w:hAnsi="Arial" w:cs="Arial"/>
            <w:color w:val="660099"/>
            <w:sz w:val="20"/>
            <w:szCs w:val="20"/>
          </w:rPr>
          <w:t>All 8 versions</w:t>
        </w:r>
      </w:hyperlink>
    </w:p>
    <w:p w14:paraId="174C242B"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25" w:history="1">
        <w:bookmarkStart w:id="14" w:name="_Toc36218651"/>
        <w:r w:rsidR="000022FB">
          <w:rPr>
            <w:rStyle w:val="Hyperlink"/>
            <w:rFonts w:ascii="Arial" w:hAnsi="Arial" w:cs="Arial"/>
            <w:color w:val="660099"/>
            <w:sz w:val="26"/>
            <w:szCs w:val="26"/>
          </w:rPr>
          <w:t>Monitoring lung fluid content in CHF patients under intravenous diuretics treatment using bio-impedance measurements</w:t>
        </w:r>
        <w:bookmarkEnd w:id="14"/>
      </w:hyperlink>
    </w:p>
    <w:p w14:paraId="5F144D7A"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D Freimark, M Arad, R Sokolover… - … </w:t>
      </w:r>
      <w:r>
        <w:rPr>
          <w:rFonts w:ascii="Arial" w:hAnsi="Arial" w:cs="Arial"/>
          <w:b/>
          <w:bCs/>
          <w:color w:val="006621"/>
          <w:sz w:val="20"/>
          <w:szCs w:val="20"/>
        </w:rPr>
        <w:t>measurement</w:t>
      </w:r>
      <w:r>
        <w:rPr>
          <w:rFonts w:ascii="Arial" w:hAnsi="Arial" w:cs="Arial"/>
          <w:color w:val="006621"/>
          <w:sz w:val="20"/>
          <w:szCs w:val="20"/>
        </w:rPr>
        <w:t>, 2007 - iopscience.iop.org</w:t>
      </w:r>
    </w:p>
    <w:p w14:paraId="28ED2294"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A pulmonary edema monitoring system (PulmoTrace™, CardioInspect, Tel-Aviv University,</w:t>
      </w:r>
      <w:r>
        <w:rPr>
          <w:rFonts w:ascii="Arial" w:hAnsi="Arial" w:cs="Arial"/>
          <w:color w:val="222222"/>
          <w:sz w:val="20"/>
          <w:szCs w:val="20"/>
        </w:rPr>
        <w:br/>
        <w:t>Israel) was evaluated for tracking </w:t>
      </w:r>
      <w:r>
        <w:rPr>
          <w:rFonts w:ascii="Arial" w:hAnsi="Arial" w:cs="Arial"/>
          <w:b/>
          <w:bCs/>
          <w:color w:val="000000"/>
          <w:sz w:val="20"/>
          <w:szCs w:val="20"/>
        </w:rPr>
        <w:t>lung </w:t>
      </w:r>
      <w:r>
        <w:rPr>
          <w:rFonts w:ascii="Arial" w:hAnsi="Arial" w:cs="Arial"/>
          <w:color w:val="222222"/>
          <w:sz w:val="20"/>
          <w:szCs w:val="20"/>
        </w:rPr>
        <w:t>resistivity during diuretics treatment in congestive</w:t>
      </w:r>
      <w:r>
        <w:rPr>
          <w:rFonts w:ascii="Arial" w:hAnsi="Arial" w:cs="Arial"/>
          <w:color w:val="222222"/>
          <w:sz w:val="20"/>
          <w:szCs w:val="20"/>
        </w:rPr>
        <w:br/>
        <w:t>heart failure (CHF) patients. The system incorporates a </w:t>
      </w:r>
      <w:r>
        <w:rPr>
          <w:rFonts w:ascii="Arial" w:hAnsi="Arial" w:cs="Arial"/>
          <w:b/>
          <w:bCs/>
          <w:color w:val="000000"/>
          <w:sz w:val="20"/>
          <w:szCs w:val="20"/>
        </w:rPr>
        <w:t>bio</w:t>
      </w:r>
      <w:r>
        <w:rPr>
          <w:rFonts w:ascii="Arial" w:hAnsi="Arial" w:cs="Arial"/>
          <w:color w:val="222222"/>
          <w:sz w:val="20"/>
          <w:szCs w:val="20"/>
        </w:rPr>
        <w:t>-</w:t>
      </w:r>
      <w:r>
        <w:rPr>
          <w:rFonts w:ascii="Arial" w:hAnsi="Arial" w:cs="Arial"/>
          <w:b/>
          <w:bCs/>
          <w:color w:val="000000"/>
          <w:sz w:val="20"/>
          <w:szCs w:val="20"/>
        </w:rPr>
        <w:t>impedance measurement </w:t>
      </w:r>
      <w:r>
        <w:rPr>
          <w:rFonts w:ascii="Arial" w:hAnsi="Arial" w:cs="Arial"/>
          <w:color w:val="222222"/>
          <w:sz w:val="20"/>
          <w:szCs w:val="20"/>
        </w:rPr>
        <w:t> …</w:t>
      </w:r>
    </w:p>
    <w:p w14:paraId="2C5458C4"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26" w:history="1">
        <w:r>
          <w:rPr>
            <w:rStyle w:val="Hyperlink"/>
            <w:rFonts w:ascii="Arial" w:hAnsi="Arial" w:cs="Arial"/>
            <w:color w:val="660099"/>
            <w:sz w:val="20"/>
            <w:szCs w:val="20"/>
          </w:rPr>
          <w:t>Cited by 27</w:t>
        </w:r>
      </w:hyperlink>
      <w:r>
        <w:rPr>
          <w:rFonts w:ascii="Arial" w:hAnsi="Arial" w:cs="Arial"/>
          <w:color w:val="777777"/>
          <w:sz w:val="2"/>
          <w:szCs w:val="2"/>
        </w:rPr>
        <w:t> </w:t>
      </w:r>
      <w:hyperlink r:id="rId27"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28" w:history="1">
        <w:r>
          <w:rPr>
            <w:rStyle w:val="Hyperlink"/>
            <w:rFonts w:ascii="Arial" w:hAnsi="Arial" w:cs="Arial"/>
            <w:color w:val="660099"/>
            <w:sz w:val="20"/>
            <w:szCs w:val="20"/>
          </w:rPr>
          <w:t>All 4 versions</w:t>
        </w:r>
      </w:hyperlink>
    </w:p>
    <w:p w14:paraId="3ADE183E" w14:textId="77777777" w:rsidR="000022FB" w:rsidRDefault="006176E2" w:rsidP="000022FB">
      <w:pPr>
        <w:shd w:val="clear" w:color="auto" w:fill="FFFFFF"/>
        <w:spacing w:line="285" w:lineRule="atLeast"/>
        <w:rPr>
          <w:rFonts w:ascii="Arial" w:hAnsi="Arial" w:cs="Arial"/>
          <w:color w:val="777777"/>
          <w:sz w:val="26"/>
          <w:szCs w:val="26"/>
        </w:rPr>
      </w:pPr>
      <w:hyperlink r:id="rId29"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academia.edu</w:t>
        </w:r>
      </w:hyperlink>
    </w:p>
    <w:p w14:paraId="7554CF79"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30" w:history="1">
        <w:bookmarkStart w:id="15" w:name="_Toc36218652"/>
        <w:r w:rsidR="000022FB">
          <w:rPr>
            <w:rStyle w:val="Hyperlink"/>
            <w:rFonts w:ascii="Arial" w:hAnsi="Arial" w:cs="Arial"/>
            <w:color w:val="660099"/>
            <w:sz w:val="26"/>
            <w:szCs w:val="26"/>
          </w:rPr>
          <w:t>A portable bio-impedance system for monitoring lung resistivity</w:t>
        </w:r>
        <w:bookmarkEnd w:id="15"/>
      </w:hyperlink>
    </w:p>
    <w:p w14:paraId="51A843B3" w14:textId="77777777" w:rsidR="000022FB" w:rsidRDefault="006176E2" w:rsidP="000022FB">
      <w:pPr>
        <w:shd w:val="clear" w:color="auto" w:fill="FFFFFF"/>
        <w:rPr>
          <w:rFonts w:ascii="Arial" w:hAnsi="Arial" w:cs="Arial"/>
          <w:color w:val="006621"/>
          <w:sz w:val="20"/>
          <w:szCs w:val="20"/>
        </w:rPr>
      </w:pPr>
      <w:hyperlink r:id="rId31" w:history="1">
        <w:r w:rsidR="000022FB">
          <w:rPr>
            <w:rStyle w:val="Hyperlink"/>
            <w:rFonts w:ascii="Arial" w:hAnsi="Arial" w:cs="Arial"/>
            <w:color w:val="006621"/>
            <w:sz w:val="20"/>
            <w:szCs w:val="20"/>
          </w:rPr>
          <w:t>S Zlochiver</w:t>
        </w:r>
      </w:hyperlink>
      <w:r w:rsidR="000022FB">
        <w:rPr>
          <w:rFonts w:ascii="Arial" w:hAnsi="Arial" w:cs="Arial"/>
          <w:color w:val="006621"/>
          <w:sz w:val="20"/>
          <w:szCs w:val="20"/>
        </w:rPr>
        <w:t>, M Arad, MM Radai, D Barak-Shinar… - Medical engineering &amp; …, 2007 - Elsevier</w:t>
      </w:r>
    </w:p>
    <w:p w14:paraId="3F3A15D9"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used a 16-electrode EIT system to </w:t>
      </w:r>
      <w:r>
        <w:rPr>
          <w:rFonts w:ascii="Arial" w:hAnsi="Arial" w:cs="Arial"/>
          <w:b/>
          <w:bCs/>
          <w:color w:val="000000"/>
          <w:sz w:val="20"/>
          <w:szCs w:val="20"/>
        </w:rPr>
        <w:t>measure</w:t>
      </w:r>
      <w:r>
        <w:rPr>
          <w:rFonts w:ascii="Arial" w:hAnsi="Arial" w:cs="Arial"/>
          <w:color w:val="222222"/>
          <w:sz w:val="20"/>
          <w:szCs w:val="20"/>
        </w:rPr>
        <w:t> pulmonary edema induced by injection of oleic acid …</w:t>
      </w:r>
      <w:r>
        <w:rPr>
          <w:rFonts w:ascii="Arial" w:hAnsi="Arial" w:cs="Arial"/>
          <w:color w:val="222222"/>
          <w:sz w:val="20"/>
          <w:szCs w:val="20"/>
        </w:rPr>
        <w:br/>
        <w:t>system did not come in expense for the dynamic range of the </w:t>
      </w:r>
      <w:r>
        <w:rPr>
          <w:rFonts w:ascii="Arial" w:hAnsi="Arial" w:cs="Arial"/>
          <w:b/>
          <w:bCs/>
          <w:color w:val="000000"/>
          <w:sz w:val="20"/>
          <w:szCs w:val="20"/>
        </w:rPr>
        <w:t>measured</w:t>
      </w:r>
      <w:r>
        <w:rPr>
          <w:rFonts w:ascii="Arial" w:hAnsi="Arial" w:cs="Arial"/>
          <w:color w:val="222222"/>
          <w:sz w:val="20"/>
          <w:szCs w:val="20"/>
        </w:rPr>
        <w:t> </w:t>
      </w:r>
      <w:r>
        <w:rPr>
          <w:rFonts w:ascii="Arial" w:hAnsi="Arial" w:cs="Arial"/>
          <w:b/>
          <w:bCs/>
          <w:color w:val="000000"/>
          <w:sz w:val="20"/>
          <w:szCs w:val="20"/>
        </w:rPr>
        <w:t>lung</w:t>
      </w:r>
      <w:r>
        <w:rPr>
          <w:rFonts w:ascii="Arial" w:hAnsi="Arial" w:cs="Arial"/>
          <w:color w:val="222222"/>
          <w:sz w:val="20"/>
          <w:szCs w:val="20"/>
        </w:rPr>
        <w:t> resistivities … most</w:t>
      </w:r>
      <w:r>
        <w:rPr>
          <w:rFonts w:ascii="Arial" w:hAnsi="Arial" w:cs="Arial"/>
          <w:color w:val="222222"/>
          <w:sz w:val="20"/>
          <w:szCs w:val="20"/>
        </w:rPr>
        <w:br/>
        <w:t>prominently a prolongation of the QT interval [2], and therefore </w:t>
      </w:r>
      <w:r>
        <w:rPr>
          <w:rFonts w:ascii="Arial" w:hAnsi="Arial" w:cs="Arial"/>
          <w:b/>
          <w:bCs/>
          <w:color w:val="000000"/>
          <w:sz w:val="20"/>
          <w:szCs w:val="20"/>
        </w:rPr>
        <w:t>measuring</w:t>
      </w:r>
      <w:r>
        <w:rPr>
          <w:rFonts w:ascii="Arial" w:hAnsi="Arial" w:cs="Arial"/>
          <w:color w:val="222222"/>
          <w:sz w:val="20"/>
          <w:szCs w:val="20"/>
        </w:rPr>
        <w:t> and tracking …</w:t>
      </w:r>
    </w:p>
    <w:p w14:paraId="32650E49"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32" w:history="1">
        <w:r>
          <w:rPr>
            <w:rStyle w:val="Hyperlink"/>
            <w:rFonts w:ascii="Arial" w:hAnsi="Arial" w:cs="Arial"/>
            <w:color w:val="660099"/>
            <w:sz w:val="20"/>
            <w:szCs w:val="20"/>
          </w:rPr>
          <w:t>Cited by 64</w:t>
        </w:r>
      </w:hyperlink>
      <w:r>
        <w:rPr>
          <w:rFonts w:ascii="Arial" w:hAnsi="Arial" w:cs="Arial"/>
          <w:color w:val="777777"/>
          <w:sz w:val="2"/>
          <w:szCs w:val="2"/>
        </w:rPr>
        <w:t> </w:t>
      </w:r>
      <w:hyperlink r:id="rId3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34" w:history="1">
        <w:r>
          <w:rPr>
            <w:rStyle w:val="Hyperlink"/>
            <w:rFonts w:ascii="Arial" w:hAnsi="Arial" w:cs="Arial"/>
            <w:color w:val="660099"/>
            <w:sz w:val="20"/>
            <w:szCs w:val="20"/>
          </w:rPr>
          <w:t>All 9 versions</w:t>
        </w:r>
      </w:hyperlink>
    </w:p>
    <w:p w14:paraId="69E1C1EF"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35" w:history="1">
        <w:bookmarkStart w:id="16" w:name="_Toc36218653"/>
        <w:r w:rsidR="000022FB">
          <w:rPr>
            <w:rStyle w:val="Hyperlink"/>
            <w:rFonts w:ascii="Arial" w:hAnsi="Arial" w:cs="Arial"/>
            <w:color w:val="660099"/>
            <w:sz w:val="26"/>
            <w:szCs w:val="26"/>
          </w:rPr>
          <w:t>Bioimpedance: a novel method for the determination of extravascular lung water</w:t>
        </w:r>
        <w:bookmarkEnd w:id="16"/>
      </w:hyperlink>
    </w:p>
    <w:p w14:paraId="14D9EF9A"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JL Zellner, FG Spinale, FA Crawford - Journal of Surgical Research, 1990 - Elsevier</w:t>
      </w:r>
    </w:p>
    <w:p w14:paraId="07C9B181"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lastRenderedPageBreak/>
        <w:t>… However, </w:t>
      </w:r>
      <w:r>
        <w:rPr>
          <w:rFonts w:ascii="Arial" w:hAnsi="Arial" w:cs="Arial"/>
          <w:b/>
          <w:bCs/>
          <w:color w:val="000000"/>
          <w:sz w:val="20"/>
          <w:szCs w:val="20"/>
        </w:rPr>
        <w:t>measuring</w:t>
      </w:r>
      <w:r>
        <w:rPr>
          <w:rFonts w:ascii="Arial" w:hAnsi="Arial" w:cs="Arial"/>
          <w:color w:val="222222"/>
          <w:sz w:val="20"/>
          <w:szCs w:val="20"/>
        </w:rPr>
        <w:t> the contribution of these and other determinants to EVLW may be</w:t>
      </w:r>
      <w:r>
        <w:rPr>
          <w:rFonts w:ascii="Arial" w:hAnsi="Arial" w:cs="Arial"/>
          <w:color w:val="222222"/>
          <w:sz w:val="20"/>
          <w:szCs w:val="20"/>
        </w:rPr>
        <w:br/>
        <w:t>cumbersome and … Therefore, stroke volume using </w:t>
      </w:r>
      <w:r>
        <w:rPr>
          <w:rFonts w:ascii="Arial" w:hAnsi="Arial" w:cs="Arial"/>
          <w:b/>
          <w:bCs/>
          <w:color w:val="000000"/>
          <w:sz w:val="20"/>
          <w:szCs w:val="20"/>
        </w:rPr>
        <w:t>bioimpedance</w:t>
      </w:r>
      <w:r>
        <w:rPr>
          <w:rFonts w:ascii="Arial" w:hAnsi="Arial" w:cs="Arial"/>
          <w:color w:val="222222"/>
          <w:sz w:val="20"/>
          <w:szCs w:val="20"/>
        </w:rPr>
        <w:t> was not </w:t>
      </w:r>
      <w:r>
        <w:rPr>
          <w:rFonts w:ascii="Arial" w:hAnsi="Arial" w:cs="Arial"/>
          <w:b/>
          <w:bCs/>
          <w:color w:val="000000"/>
          <w:sz w:val="20"/>
          <w:szCs w:val="20"/>
        </w:rPr>
        <w:t>measured</w:t>
      </w:r>
      <w:r>
        <w:rPr>
          <w:rFonts w:ascii="Arial" w:hAnsi="Arial" w:cs="Arial"/>
          <w:color w:val="222222"/>
          <w:sz w:val="20"/>
          <w:szCs w:val="20"/>
        </w:rPr>
        <w:t> in this study …</w:t>
      </w:r>
      <w:r>
        <w:rPr>
          <w:rFonts w:ascii="Arial" w:hAnsi="Arial" w:cs="Arial"/>
          <w:color w:val="222222"/>
          <w:sz w:val="20"/>
          <w:szCs w:val="20"/>
        </w:rPr>
        <w:br/>
        <w:t>Further refinements in this method may provide a means to easily </w:t>
      </w:r>
      <w:r>
        <w:rPr>
          <w:rFonts w:ascii="Arial" w:hAnsi="Arial" w:cs="Arial"/>
          <w:b/>
          <w:bCs/>
          <w:color w:val="000000"/>
          <w:sz w:val="20"/>
          <w:szCs w:val="20"/>
        </w:rPr>
        <w:t>measure</w:t>
      </w:r>
      <w:r>
        <w:rPr>
          <w:rFonts w:ascii="Arial" w:hAnsi="Arial" w:cs="Arial"/>
          <w:color w:val="222222"/>
          <w:sz w:val="20"/>
          <w:szCs w:val="20"/>
        </w:rPr>
        <w:t> serial changes in …</w:t>
      </w:r>
    </w:p>
    <w:p w14:paraId="5FAB4B12"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36" w:history="1">
        <w:r>
          <w:rPr>
            <w:rStyle w:val="Hyperlink"/>
            <w:rFonts w:ascii="Arial" w:hAnsi="Arial" w:cs="Arial"/>
            <w:color w:val="660099"/>
            <w:sz w:val="20"/>
            <w:szCs w:val="20"/>
          </w:rPr>
          <w:t>Cited by 47</w:t>
        </w:r>
      </w:hyperlink>
      <w:r>
        <w:rPr>
          <w:rFonts w:ascii="Arial" w:hAnsi="Arial" w:cs="Arial"/>
          <w:color w:val="777777"/>
          <w:sz w:val="2"/>
          <w:szCs w:val="2"/>
        </w:rPr>
        <w:t> </w:t>
      </w:r>
      <w:hyperlink r:id="rId37"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38" w:history="1">
        <w:r>
          <w:rPr>
            <w:rStyle w:val="Hyperlink"/>
            <w:rFonts w:ascii="Arial" w:hAnsi="Arial" w:cs="Arial"/>
            <w:color w:val="660099"/>
            <w:sz w:val="20"/>
            <w:szCs w:val="20"/>
          </w:rPr>
          <w:t>All 7 versions</w:t>
        </w:r>
      </w:hyperlink>
    </w:p>
    <w:p w14:paraId="496BEDFF" w14:textId="77777777" w:rsidR="000022FB" w:rsidRDefault="006176E2" w:rsidP="000022FB">
      <w:pPr>
        <w:shd w:val="clear" w:color="auto" w:fill="FFFFFF"/>
        <w:spacing w:line="285" w:lineRule="atLeast"/>
        <w:rPr>
          <w:rFonts w:ascii="Arial" w:hAnsi="Arial" w:cs="Arial"/>
          <w:color w:val="777777"/>
          <w:sz w:val="26"/>
          <w:szCs w:val="26"/>
        </w:rPr>
      </w:pPr>
      <w:hyperlink r:id="rId39"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rwth-aachen.de</w:t>
        </w:r>
      </w:hyperlink>
    </w:p>
    <w:p w14:paraId="4C961E29"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40" w:history="1">
        <w:bookmarkStart w:id="17" w:name="_Toc36218654"/>
        <w:r w:rsidR="000022FB">
          <w:rPr>
            <w:rStyle w:val="Hyperlink"/>
            <w:rFonts w:ascii="Arial" w:hAnsi="Arial" w:cs="Arial"/>
            <w:color w:val="660099"/>
            <w:sz w:val="26"/>
            <w:szCs w:val="26"/>
          </w:rPr>
          <w:t>Optimal electrode placement and frequency range selection for the detection of lung water using bioimpedance spectroscopy</w:t>
        </w:r>
        <w:bookmarkEnd w:id="17"/>
      </w:hyperlink>
    </w:p>
    <w:p w14:paraId="360FF285"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L Beckmann, D van Riesen… - 2007 29th Annual …, 2007 - ieeexplore.ieee.org</w:t>
      </w:r>
    </w:p>
    <w:p w14:paraId="1CD7BA2D"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The values of the Cole-Cole model Re, Ri and Cm can be determined by </w:t>
      </w:r>
      <w:r>
        <w:rPr>
          <w:rFonts w:ascii="Arial" w:hAnsi="Arial" w:cs="Arial"/>
          <w:b/>
          <w:bCs/>
          <w:color w:val="000000"/>
          <w:sz w:val="20"/>
          <w:szCs w:val="20"/>
        </w:rPr>
        <w:t>measuring</w:t>
      </w:r>
      <w:r>
        <w:rPr>
          <w:rFonts w:ascii="Arial" w:hAnsi="Arial" w:cs="Arial"/>
          <w:color w:val="222222"/>
          <w:sz w:val="20"/>
          <w:szCs w:val="20"/>
        </w:rPr>
        <w:t> the body …</w:t>
      </w:r>
      <w:r>
        <w:rPr>
          <w:rFonts w:ascii="Arial" w:hAnsi="Arial" w:cs="Arial"/>
          <w:color w:val="222222"/>
          <w:sz w:val="20"/>
          <w:szCs w:val="20"/>
        </w:rPr>
        <w:br/>
        <w:t>can be explained as follows: Re is mainly dependent on small frequencies which were </w:t>
      </w:r>
      <w:r>
        <w:rPr>
          <w:rFonts w:ascii="Arial" w:hAnsi="Arial" w:cs="Arial"/>
          <w:b/>
          <w:bCs/>
          <w:color w:val="000000"/>
          <w:sz w:val="20"/>
          <w:szCs w:val="20"/>
        </w:rPr>
        <w:t>measured</w:t>
      </w:r>
      <w:r>
        <w:rPr>
          <w:rFonts w:ascii="Arial" w:hAnsi="Arial" w:cs="Arial"/>
          <w:color w:val="222222"/>
          <w:sz w:val="20"/>
          <w:szCs w:val="20"/>
        </w:rPr>
        <w:br/>
        <w:t>in every … Thus, it is recommended to </w:t>
      </w:r>
      <w:r>
        <w:rPr>
          <w:rFonts w:ascii="Arial" w:hAnsi="Arial" w:cs="Arial"/>
          <w:b/>
          <w:bCs/>
          <w:color w:val="000000"/>
          <w:sz w:val="20"/>
          <w:szCs w:val="20"/>
        </w:rPr>
        <w:t>measure</w:t>
      </w:r>
      <w:r>
        <w:rPr>
          <w:rFonts w:ascii="Arial" w:hAnsi="Arial" w:cs="Arial"/>
          <w:color w:val="222222"/>
          <w:sz w:val="20"/>
          <w:szCs w:val="20"/>
        </w:rPr>
        <w:t> up to a frequency of 1 MHz to keep the …</w:t>
      </w:r>
    </w:p>
    <w:p w14:paraId="1B0E0C5E"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41" w:history="1">
        <w:r>
          <w:rPr>
            <w:rStyle w:val="Hyperlink"/>
            <w:rFonts w:ascii="Arial" w:hAnsi="Arial" w:cs="Arial"/>
            <w:color w:val="660099"/>
            <w:sz w:val="20"/>
            <w:szCs w:val="20"/>
          </w:rPr>
          <w:t>Cited by 55</w:t>
        </w:r>
      </w:hyperlink>
      <w:r>
        <w:rPr>
          <w:rFonts w:ascii="Arial" w:hAnsi="Arial" w:cs="Arial"/>
          <w:color w:val="777777"/>
          <w:sz w:val="2"/>
          <w:szCs w:val="2"/>
        </w:rPr>
        <w:t> </w:t>
      </w:r>
      <w:hyperlink r:id="rId42"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43" w:history="1">
        <w:r>
          <w:rPr>
            <w:rStyle w:val="Hyperlink"/>
            <w:rFonts w:ascii="Arial" w:hAnsi="Arial" w:cs="Arial"/>
            <w:color w:val="660099"/>
            <w:sz w:val="20"/>
            <w:szCs w:val="20"/>
          </w:rPr>
          <w:t>All 11 versions</w:t>
        </w:r>
      </w:hyperlink>
    </w:p>
    <w:p w14:paraId="04FD3896"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44" w:history="1">
        <w:bookmarkStart w:id="18" w:name="_Toc36218655"/>
        <w:r w:rsidR="000022FB">
          <w:rPr>
            <w:rStyle w:val="Hyperlink"/>
            <w:rFonts w:ascii="Arial" w:hAnsi="Arial" w:cs="Arial"/>
            <w:color w:val="660099"/>
            <w:sz w:val="26"/>
            <w:szCs w:val="26"/>
          </w:rPr>
          <w:t>Bioelectrical impedance spectroscopy as a fluid management system in heart failure</w:t>
        </w:r>
        <w:bookmarkEnd w:id="18"/>
      </w:hyperlink>
    </w:p>
    <w:p w14:paraId="01707C15" w14:textId="77777777" w:rsidR="000022FB" w:rsidRDefault="006176E2" w:rsidP="000022FB">
      <w:pPr>
        <w:shd w:val="clear" w:color="auto" w:fill="FFFFFF"/>
        <w:rPr>
          <w:rFonts w:ascii="Arial" w:hAnsi="Arial" w:cs="Arial"/>
          <w:color w:val="006621"/>
          <w:sz w:val="20"/>
          <w:szCs w:val="20"/>
        </w:rPr>
      </w:pPr>
      <w:hyperlink r:id="rId45" w:history="1">
        <w:r w:rsidR="000022FB">
          <w:rPr>
            <w:rStyle w:val="Hyperlink"/>
            <w:rFonts w:ascii="Arial" w:hAnsi="Arial" w:cs="Arial"/>
            <w:color w:val="006621"/>
            <w:sz w:val="20"/>
            <w:szCs w:val="20"/>
          </w:rPr>
          <w:t>S Weyer</w:t>
        </w:r>
      </w:hyperlink>
      <w:r w:rsidR="000022FB">
        <w:rPr>
          <w:rFonts w:ascii="Arial" w:hAnsi="Arial" w:cs="Arial"/>
          <w:color w:val="006621"/>
          <w:sz w:val="20"/>
          <w:szCs w:val="20"/>
        </w:rPr>
        <w:t>, </w:t>
      </w:r>
      <w:hyperlink r:id="rId46" w:history="1">
        <w:r w:rsidR="000022FB">
          <w:rPr>
            <w:rStyle w:val="Hyperlink"/>
            <w:rFonts w:ascii="Arial" w:hAnsi="Arial" w:cs="Arial"/>
            <w:color w:val="006621"/>
            <w:sz w:val="20"/>
            <w:szCs w:val="20"/>
          </w:rPr>
          <w:t>MD Zink</w:t>
        </w:r>
      </w:hyperlink>
      <w:r w:rsidR="000022FB">
        <w:rPr>
          <w:rFonts w:ascii="Arial" w:hAnsi="Arial" w:cs="Arial"/>
          <w:color w:val="006621"/>
          <w:sz w:val="20"/>
          <w:szCs w:val="20"/>
        </w:rPr>
        <w:t>, </w:t>
      </w:r>
      <w:hyperlink r:id="rId47" w:history="1">
        <w:r w:rsidR="000022FB">
          <w:rPr>
            <w:rStyle w:val="Hyperlink"/>
            <w:rFonts w:ascii="Arial" w:hAnsi="Arial" w:cs="Arial"/>
            <w:color w:val="006621"/>
            <w:sz w:val="20"/>
            <w:szCs w:val="20"/>
          </w:rPr>
          <w:t>T Wartzek</w:t>
        </w:r>
      </w:hyperlink>
      <w:r w:rsidR="000022FB">
        <w:rPr>
          <w:rFonts w:ascii="Arial" w:hAnsi="Arial" w:cs="Arial"/>
          <w:color w:val="006621"/>
          <w:sz w:val="20"/>
          <w:szCs w:val="20"/>
        </w:rPr>
        <w:t>, L Leicht… - … </w:t>
      </w:r>
      <w:r w:rsidR="000022FB">
        <w:rPr>
          <w:rFonts w:ascii="Arial" w:hAnsi="Arial" w:cs="Arial"/>
          <w:b/>
          <w:bCs/>
          <w:color w:val="006621"/>
          <w:sz w:val="20"/>
          <w:szCs w:val="20"/>
        </w:rPr>
        <w:t>measurement</w:t>
      </w:r>
      <w:r w:rsidR="000022FB">
        <w:rPr>
          <w:rFonts w:ascii="Arial" w:hAnsi="Arial" w:cs="Arial"/>
          <w:color w:val="006621"/>
          <w:sz w:val="20"/>
          <w:szCs w:val="20"/>
        </w:rPr>
        <w:t>, 2014 - iopscience.iop.org</w:t>
      </w:r>
    </w:p>
    <w:p w14:paraId="5354DDD6"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Since this wavelength was much higher than the </w:t>
      </w:r>
      <w:r>
        <w:rPr>
          <w:rFonts w:ascii="Arial" w:hAnsi="Arial" w:cs="Arial"/>
          <w:b/>
          <w:bCs/>
          <w:color w:val="000000"/>
          <w:sz w:val="20"/>
          <w:szCs w:val="20"/>
        </w:rPr>
        <w:t>measuring</w:t>
      </w:r>
      <w:r>
        <w:rPr>
          <w:rFonts w:ascii="Arial" w:hAnsi="Arial" w:cs="Arial"/>
          <w:color w:val="222222"/>
          <w:sz w:val="20"/>
          <w:szCs w:val="20"/>
        </w:rPr>
        <w:t> volume, the low frequency</w:t>
      </w:r>
      <w:r>
        <w:rPr>
          <w:rFonts w:ascii="Arial" w:hAnsi="Arial" w:cs="Arial"/>
          <w:color w:val="222222"/>
          <w:sz w:val="20"/>
          <w:szCs w:val="20"/>
        </w:rPr>
        <w:br/>
        <w:t>electroquasistatic … of finding the smallest, most critical feature set, it is useful to </w:t>
      </w:r>
      <w:r>
        <w:rPr>
          <w:rFonts w:ascii="Arial" w:hAnsi="Arial" w:cs="Arial"/>
          <w:b/>
          <w:bCs/>
          <w:color w:val="000000"/>
          <w:sz w:val="20"/>
          <w:szCs w:val="20"/>
        </w:rPr>
        <w:t>measure</w:t>
      </w:r>
      <w:r>
        <w:rPr>
          <w:rFonts w:ascii="Arial" w:hAnsi="Arial" w:cs="Arial"/>
          <w:color w:val="222222"/>
          <w:sz w:val="20"/>
          <w:szCs w:val="20"/>
        </w:rPr>
        <w:t> the relative …</w:t>
      </w:r>
      <w:r>
        <w:rPr>
          <w:rFonts w:ascii="Arial" w:hAnsi="Arial" w:cs="Arial"/>
          <w:color w:val="222222"/>
          <w:sz w:val="20"/>
          <w:szCs w:val="20"/>
        </w:rPr>
        <w:br/>
        <w:t>The simulation and the </w:t>
      </w:r>
      <w:r>
        <w:rPr>
          <w:rFonts w:ascii="Arial" w:hAnsi="Arial" w:cs="Arial"/>
          <w:b/>
          <w:bCs/>
          <w:color w:val="000000"/>
          <w:sz w:val="20"/>
          <w:szCs w:val="20"/>
        </w:rPr>
        <w:t>measured</w:t>
      </w:r>
      <w:r>
        <w:rPr>
          <w:rFonts w:ascii="Arial" w:hAnsi="Arial" w:cs="Arial"/>
          <w:color w:val="222222"/>
          <w:sz w:val="20"/>
          <w:szCs w:val="20"/>
        </w:rPr>
        <w:t> data show a clear extracellular impedance shift to lower …</w:t>
      </w:r>
    </w:p>
    <w:p w14:paraId="79CF3B06"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48" w:history="1">
        <w:r>
          <w:rPr>
            <w:rStyle w:val="Hyperlink"/>
            <w:rFonts w:ascii="Arial" w:hAnsi="Arial" w:cs="Arial"/>
            <w:color w:val="660099"/>
            <w:sz w:val="20"/>
            <w:szCs w:val="20"/>
          </w:rPr>
          <w:t>Cited by 36</w:t>
        </w:r>
      </w:hyperlink>
      <w:r>
        <w:rPr>
          <w:rFonts w:ascii="Arial" w:hAnsi="Arial" w:cs="Arial"/>
          <w:color w:val="777777"/>
          <w:sz w:val="2"/>
          <w:szCs w:val="2"/>
        </w:rPr>
        <w:t> </w:t>
      </w:r>
      <w:hyperlink r:id="rId49"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50" w:history="1">
        <w:r>
          <w:rPr>
            <w:rStyle w:val="Hyperlink"/>
            <w:rFonts w:ascii="Arial" w:hAnsi="Arial" w:cs="Arial"/>
            <w:color w:val="660099"/>
            <w:sz w:val="20"/>
            <w:szCs w:val="20"/>
          </w:rPr>
          <w:t>All 7 versions</w:t>
        </w:r>
      </w:hyperlink>
    </w:p>
    <w:p w14:paraId="1E184A25"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51" w:history="1">
        <w:bookmarkStart w:id="19" w:name="_Toc36218656"/>
        <w:r w:rsidR="000022FB">
          <w:rPr>
            <w:rStyle w:val="Hyperlink"/>
            <w:rFonts w:ascii="Arial" w:hAnsi="Arial" w:cs="Arial"/>
            <w:color w:val="660099"/>
            <w:sz w:val="26"/>
            <w:szCs w:val="26"/>
          </w:rPr>
          <w:t>Noninvasive estimation of extravascular lung water using bioimpedance</w:t>
        </w:r>
        <w:bookmarkEnd w:id="19"/>
      </w:hyperlink>
    </w:p>
    <w:p w14:paraId="24E135C0"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FG Spinale, HD Reines, MC Cook… - Journal of Surgical …, 1989 - Elsevier</w:t>
      </w:r>
    </w:p>
    <w:p w14:paraId="6ED7C516"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EVLW was </w:t>
      </w:r>
      <w:r>
        <w:rPr>
          <w:rFonts w:ascii="Arial" w:hAnsi="Arial" w:cs="Arial"/>
          <w:b/>
          <w:bCs/>
          <w:color w:val="000000"/>
          <w:sz w:val="20"/>
          <w:szCs w:val="20"/>
        </w:rPr>
        <w:t>measured</w:t>
      </w:r>
      <w:r>
        <w:rPr>
          <w:rFonts w:ascii="Arial" w:hAnsi="Arial" w:cs="Arial"/>
          <w:color w:val="222222"/>
          <w:sz w:val="20"/>
          <w:szCs w:val="20"/>
        </w:rPr>
        <w:t> using the double dilution method by injection of an iced mixture of 5 … In</w:t>
      </w:r>
      <w:r>
        <w:rPr>
          <w:rFonts w:ascii="Arial" w:hAnsi="Arial" w:cs="Arial"/>
          <w:color w:val="222222"/>
          <w:sz w:val="20"/>
          <w:szCs w:val="20"/>
        </w:rPr>
        <w:br/>
        <w:t>addition to </w:t>
      </w:r>
      <w:r>
        <w:rPr>
          <w:rFonts w:ascii="Arial" w:hAnsi="Arial" w:cs="Arial"/>
          <w:b/>
          <w:bCs/>
          <w:color w:val="000000"/>
          <w:sz w:val="20"/>
          <w:szCs w:val="20"/>
        </w:rPr>
        <w:t>measuring</w:t>
      </w:r>
      <w:r>
        <w:rPr>
          <w:rFonts w:ascii="Arial" w:hAnsi="Arial" w:cs="Arial"/>
          <w:color w:val="222222"/>
          <w:sz w:val="20"/>
          <w:szCs w:val="20"/>
        </w:rPr>
        <w:t> cardiac output via the aortic thermistor, thermodilution cardiac output was …</w:t>
      </w:r>
      <w:r>
        <w:rPr>
          <w:rFonts w:ascii="Arial" w:hAnsi="Arial" w:cs="Arial"/>
          <w:color w:val="222222"/>
          <w:sz w:val="20"/>
          <w:szCs w:val="20"/>
        </w:rPr>
        <w:br/>
        <w:t>electrodes were used to apply a low amperage signal and </w:t>
      </w:r>
      <w:r>
        <w:rPr>
          <w:rFonts w:ascii="Arial" w:hAnsi="Arial" w:cs="Arial"/>
          <w:b/>
          <w:bCs/>
          <w:color w:val="000000"/>
          <w:sz w:val="20"/>
          <w:szCs w:val="20"/>
        </w:rPr>
        <w:t>measure</w:t>
      </w:r>
      <w:r>
        <w:rPr>
          <w:rFonts w:ascii="Arial" w:hAnsi="Arial" w:cs="Arial"/>
          <w:color w:val="222222"/>
          <w:sz w:val="20"/>
          <w:szCs w:val="20"/>
        </w:rPr>
        <w:t> thoracic impedance …</w:t>
      </w:r>
    </w:p>
    <w:p w14:paraId="66B0E1FD"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52" w:history="1">
        <w:r>
          <w:rPr>
            <w:rStyle w:val="Hyperlink"/>
            <w:rFonts w:ascii="Arial" w:hAnsi="Arial" w:cs="Arial"/>
            <w:color w:val="660099"/>
            <w:sz w:val="20"/>
            <w:szCs w:val="20"/>
          </w:rPr>
          <w:t>Cited by 49</w:t>
        </w:r>
      </w:hyperlink>
      <w:r>
        <w:rPr>
          <w:rFonts w:ascii="Arial" w:hAnsi="Arial" w:cs="Arial"/>
          <w:color w:val="777777"/>
          <w:sz w:val="2"/>
          <w:szCs w:val="2"/>
        </w:rPr>
        <w:t> </w:t>
      </w:r>
      <w:hyperlink r:id="rId5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54" w:history="1">
        <w:r>
          <w:rPr>
            <w:rStyle w:val="Hyperlink"/>
            <w:rFonts w:ascii="Arial" w:hAnsi="Arial" w:cs="Arial"/>
            <w:color w:val="660099"/>
            <w:sz w:val="20"/>
            <w:szCs w:val="20"/>
          </w:rPr>
          <w:t>All 6 versions</w:t>
        </w:r>
      </w:hyperlink>
    </w:p>
    <w:p w14:paraId="2ADA90A3" w14:textId="77777777" w:rsidR="000022FB" w:rsidRDefault="006176E2" w:rsidP="000022FB">
      <w:pPr>
        <w:shd w:val="clear" w:color="auto" w:fill="FFFFFF"/>
        <w:spacing w:line="285" w:lineRule="atLeast"/>
        <w:rPr>
          <w:rFonts w:ascii="Arial" w:hAnsi="Arial" w:cs="Arial"/>
          <w:color w:val="777777"/>
          <w:sz w:val="26"/>
          <w:szCs w:val="26"/>
        </w:rPr>
      </w:pPr>
      <w:hyperlink r:id="rId55"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researchgate.net</w:t>
        </w:r>
      </w:hyperlink>
    </w:p>
    <w:p w14:paraId="1DEB7C02"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56" w:history="1">
        <w:bookmarkStart w:id="20" w:name="_Toc36218657"/>
        <w:r w:rsidR="000022FB">
          <w:rPr>
            <w:rStyle w:val="Hyperlink"/>
            <w:rFonts w:ascii="Arial" w:hAnsi="Arial" w:cs="Arial"/>
            <w:color w:val="660099"/>
            <w:sz w:val="26"/>
            <w:szCs w:val="26"/>
          </w:rPr>
          <w:t>On the road to a textile integrated bioimpedance early warning system for lung edema</w:t>
        </w:r>
        <w:bookmarkEnd w:id="20"/>
      </w:hyperlink>
    </w:p>
    <w:p w14:paraId="6E011471"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T Schlebusch, L Röthlingshöfer, S Kim… - … Conference on Body …, 2010 - ieeexplore.ieee.org</w:t>
      </w:r>
    </w:p>
    <w:p w14:paraId="3A7A2A56"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Unfortunately, the AD5933 is intended for loudspeaker impedance </w:t>
      </w:r>
      <w:r>
        <w:rPr>
          <w:rFonts w:ascii="Arial" w:hAnsi="Arial" w:cs="Arial"/>
          <w:b/>
          <w:bCs/>
          <w:color w:val="000000"/>
          <w:sz w:val="20"/>
          <w:szCs w:val="20"/>
        </w:rPr>
        <w:t>measurements</w:t>
      </w:r>
      <w:r>
        <w:rPr>
          <w:rFonts w:ascii="Arial" w:hAnsi="Arial" w:cs="Arial"/>
          <w:color w:val="222222"/>
          <w:sz w:val="20"/>
          <w:szCs w:val="20"/>
        </w:rPr>
        <w:t> instead of</w:t>
      </w:r>
      <w:r>
        <w:rPr>
          <w:rFonts w:ascii="Arial" w:hAnsi="Arial" w:cs="Arial"/>
          <w:color w:val="222222"/>
          <w:sz w:val="20"/>
          <w:szCs w:val="20"/>
        </w:rPr>
        <w:br/>
      </w:r>
      <w:r>
        <w:rPr>
          <w:rFonts w:ascii="Arial" w:hAnsi="Arial" w:cs="Arial"/>
          <w:b/>
          <w:bCs/>
          <w:color w:val="000000"/>
          <w:sz w:val="20"/>
          <w:szCs w:val="20"/>
        </w:rPr>
        <w:t>bioimpedance</w:t>
      </w:r>
      <w:r>
        <w:rPr>
          <w:rFonts w:ascii="Arial" w:hAnsi="Arial" w:cs="Arial"/>
          <w:color w:val="222222"/>
          <w:sz w:val="20"/>
          <w:szCs w:val="20"/>
        </w:rPr>
        <w:t> </w:t>
      </w:r>
      <w:r>
        <w:rPr>
          <w:rFonts w:ascii="Arial" w:hAnsi="Arial" w:cs="Arial"/>
          <w:b/>
          <w:bCs/>
          <w:color w:val="000000"/>
          <w:sz w:val="20"/>
          <w:szCs w:val="20"/>
        </w:rPr>
        <w:t>measure</w:t>
      </w:r>
      <w:r>
        <w:rPr>
          <w:rFonts w:ascii="Arial" w:hAnsi="Arial" w:cs="Arial"/>
          <w:color w:val="222222"/>
          <w:sz w:val="20"/>
          <w:szCs w:val="20"/>
        </w:rPr>
        <w:t>- ments … 8. Electrode </w:t>
      </w:r>
      <w:r>
        <w:rPr>
          <w:rFonts w:ascii="Arial" w:hAnsi="Arial" w:cs="Arial"/>
          <w:b/>
          <w:bCs/>
          <w:color w:val="000000"/>
          <w:sz w:val="20"/>
          <w:szCs w:val="20"/>
        </w:rPr>
        <w:t>measuring</w:t>
      </w:r>
      <w:r>
        <w:rPr>
          <w:rFonts w:ascii="Arial" w:hAnsi="Arial" w:cs="Arial"/>
          <w:color w:val="222222"/>
          <w:sz w:val="20"/>
          <w:szCs w:val="20"/>
        </w:rPr>
        <w:t> system [17] … The contact impedance is</w:t>
      </w:r>
      <w:r>
        <w:rPr>
          <w:rFonts w:ascii="Arial" w:hAnsi="Arial" w:cs="Arial"/>
          <w:color w:val="222222"/>
          <w:sz w:val="20"/>
          <w:szCs w:val="20"/>
        </w:rPr>
        <w:br/>
      </w:r>
      <w:r>
        <w:rPr>
          <w:rFonts w:ascii="Arial" w:hAnsi="Arial" w:cs="Arial"/>
          <w:b/>
          <w:bCs/>
          <w:color w:val="000000"/>
          <w:sz w:val="20"/>
          <w:szCs w:val="20"/>
        </w:rPr>
        <w:t>measured</w:t>
      </w:r>
      <w:r>
        <w:rPr>
          <w:rFonts w:ascii="Arial" w:hAnsi="Arial" w:cs="Arial"/>
          <w:color w:val="222222"/>
          <w:sz w:val="20"/>
          <w:szCs w:val="20"/>
        </w:rPr>
        <w:t> using an Agilent E4980A precision LCR meter in a two electrode </w:t>
      </w:r>
      <w:r>
        <w:rPr>
          <w:rFonts w:ascii="Arial" w:hAnsi="Arial" w:cs="Arial"/>
          <w:b/>
          <w:bCs/>
          <w:color w:val="000000"/>
          <w:sz w:val="20"/>
          <w:szCs w:val="20"/>
        </w:rPr>
        <w:t>measurement</w:t>
      </w:r>
      <w:r>
        <w:rPr>
          <w:rFonts w:ascii="Arial" w:hAnsi="Arial" w:cs="Arial"/>
          <w:color w:val="222222"/>
          <w:sz w:val="20"/>
          <w:szCs w:val="20"/>
        </w:rPr>
        <w:t> …</w:t>
      </w:r>
    </w:p>
    <w:p w14:paraId="7BB705AC"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57" w:history="1">
        <w:r>
          <w:rPr>
            <w:rStyle w:val="Hyperlink"/>
            <w:rFonts w:ascii="Arial" w:hAnsi="Arial" w:cs="Arial"/>
            <w:color w:val="660099"/>
            <w:sz w:val="20"/>
            <w:szCs w:val="20"/>
          </w:rPr>
          <w:t>Cited by 29</w:t>
        </w:r>
      </w:hyperlink>
      <w:r>
        <w:rPr>
          <w:rFonts w:ascii="Arial" w:hAnsi="Arial" w:cs="Arial"/>
          <w:color w:val="777777"/>
          <w:sz w:val="2"/>
          <w:szCs w:val="2"/>
        </w:rPr>
        <w:t> </w:t>
      </w:r>
      <w:hyperlink r:id="rId58"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59" w:history="1">
        <w:r>
          <w:rPr>
            <w:rStyle w:val="Hyperlink"/>
            <w:rFonts w:ascii="Arial" w:hAnsi="Arial" w:cs="Arial"/>
            <w:color w:val="660099"/>
            <w:sz w:val="20"/>
            <w:szCs w:val="20"/>
          </w:rPr>
          <w:t>All 7 versions</w:t>
        </w:r>
      </w:hyperlink>
    </w:p>
    <w:p w14:paraId="37618EEC" w14:textId="77777777" w:rsidR="000022FB" w:rsidRDefault="006176E2" w:rsidP="000022FB">
      <w:pPr>
        <w:shd w:val="clear" w:color="auto" w:fill="FFFFFF"/>
        <w:spacing w:line="285" w:lineRule="atLeast"/>
        <w:rPr>
          <w:rFonts w:ascii="Arial" w:hAnsi="Arial" w:cs="Arial"/>
          <w:color w:val="777777"/>
          <w:sz w:val="26"/>
          <w:szCs w:val="26"/>
        </w:rPr>
      </w:pPr>
      <w:hyperlink r:id="rId60"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researchgate.net</w:t>
        </w:r>
      </w:hyperlink>
    </w:p>
    <w:p w14:paraId="34B4BBE4"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61" w:history="1">
        <w:bookmarkStart w:id="21" w:name="_Toc36218658"/>
        <w:r w:rsidR="000022FB">
          <w:rPr>
            <w:rStyle w:val="Hyperlink"/>
            <w:rFonts w:ascii="Arial" w:hAnsi="Arial" w:cs="Arial"/>
            <w:color w:val="660099"/>
            <w:sz w:val="26"/>
            <w:szCs w:val="26"/>
          </w:rPr>
          <w:t>Coffee consumption and total body water homeostasis as measured by fluid balance and bioelectrical impedance analysis</w:t>
        </w:r>
        <w:bookmarkEnd w:id="21"/>
      </w:hyperlink>
    </w:p>
    <w:p w14:paraId="1498F099"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M Neuhäuser-Berthold, S Beine, SC Verwied… - Annals of nutrition and …, 1997 - karger.com</w:t>
      </w:r>
    </w:p>
    <w:p w14:paraId="4A52DE18"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Urine samples were collected before each </w:t>
      </w:r>
      <w:r>
        <w:rPr>
          <w:rFonts w:ascii="Arial" w:hAnsi="Arial" w:cs="Arial"/>
          <w:b/>
          <w:bCs/>
          <w:color w:val="000000"/>
          <w:sz w:val="20"/>
          <w:szCs w:val="20"/>
        </w:rPr>
        <w:t>measurement</w:t>
      </w:r>
      <w:r>
        <w:rPr>
          <w:rFonts w:ascii="Arial" w:hAnsi="Arial" w:cs="Arial"/>
          <w:color w:val="222222"/>
          <w:sz w:val="20"/>
          <w:szCs w:val="20"/>
        </w:rPr>
        <w:t> of BIA and BW for the analysis of … Details</w:t>
      </w:r>
      <w:r>
        <w:rPr>
          <w:rFonts w:ascii="Arial" w:hAnsi="Arial" w:cs="Arial"/>
          <w:color w:val="222222"/>
          <w:sz w:val="20"/>
          <w:szCs w:val="20"/>
        </w:rPr>
        <w:br/>
        <w:t>on the timing of sampling and </w:t>
      </w:r>
      <w:r>
        <w:rPr>
          <w:rFonts w:ascii="Arial" w:hAnsi="Arial" w:cs="Arial"/>
          <w:b/>
          <w:bCs/>
          <w:color w:val="000000"/>
          <w:sz w:val="20"/>
          <w:szCs w:val="20"/>
        </w:rPr>
        <w:t>measurements</w:t>
      </w:r>
      <w:r>
        <w:rPr>
          <w:rFonts w:ascii="Arial" w:hAnsi="Arial" w:cs="Arial"/>
          <w:color w:val="222222"/>
          <w:sz w:val="20"/>
          <w:szCs w:val="20"/>
        </w:rPr>
        <w:t> throughout the study period are given in … 3763 3,956 ±</w:t>
      </w:r>
      <w:r>
        <w:rPr>
          <w:rFonts w:ascii="Arial" w:hAnsi="Arial" w:cs="Arial"/>
          <w:color w:val="222222"/>
          <w:sz w:val="20"/>
          <w:szCs w:val="20"/>
        </w:rPr>
        <w:br/>
        <w:t>4613 -6Ó2 + 3253 1 </w:t>
      </w:r>
      <w:r>
        <w:rPr>
          <w:rFonts w:ascii="Arial" w:hAnsi="Arial" w:cs="Arial"/>
          <w:b/>
          <w:bCs/>
          <w:color w:val="000000"/>
          <w:sz w:val="20"/>
          <w:szCs w:val="20"/>
        </w:rPr>
        <w:t>Fluid</w:t>
      </w:r>
      <w:r>
        <w:rPr>
          <w:rFonts w:ascii="Arial" w:hAnsi="Arial" w:cs="Arial"/>
          <w:color w:val="222222"/>
          <w:sz w:val="20"/>
          <w:szCs w:val="20"/>
        </w:rPr>
        <w:t> intake comprised the exactly </w:t>
      </w:r>
      <w:r>
        <w:rPr>
          <w:rFonts w:ascii="Arial" w:hAnsi="Arial" w:cs="Arial"/>
          <w:b/>
          <w:bCs/>
          <w:color w:val="000000"/>
          <w:sz w:val="20"/>
          <w:szCs w:val="20"/>
        </w:rPr>
        <w:t>measured</w:t>
      </w:r>
      <w:r>
        <w:rPr>
          <w:rFonts w:ascii="Arial" w:hAnsi="Arial" w:cs="Arial"/>
          <w:color w:val="222222"/>
          <w:sz w:val="20"/>
          <w:szCs w:val="20"/>
        </w:rPr>
        <w:t> amount of …</w:t>
      </w:r>
    </w:p>
    <w:p w14:paraId="681F279E"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62" w:history="1">
        <w:r>
          <w:rPr>
            <w:rStyle w:val="Hyperlink"/>
            <w:rFonts w:ascii="Arial" w:hAnsi="Arial" w:cs="Arial"/>
            <w:color w:val="660099"/>
            <w:sz w:val="20"/>
            <w:szCs w:val="20"/>
          </w:rPr>
          <w:t>Cited by 90</w:t>
        </w:r>
      </w:hyperlink>
      <w:r>
        <w:rPr>
          <w:rFonts w:ascii="Arial" w:hAnsi="Arial" w:cs="Arial"/>
          <w:color w:val="777777"/>
          <w:sz w:val="2"/>
          <w:szCs w:val="2"/>
        </w:rPr>
        <w:t> </w:t>
      </w:r>
      <w:hyperlink r:id="rId6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64" w:history="1">
        <w:r>
          <w:rPr>
            <w:rStyle w:val="Hyperlink"/>
            <w:rFonts w:ascii="Arial" w:hAnsi="Arial" w:cs="Arial"/>
            <w:color w:val="660099"/>
            <w:sz w:val="20"/>
            <w:szCs w:val="20"/>
          </w:rPr>
          <w:t>All 8 versions</w:t>
        </w:r>
      </w:hyperlink>
    </w:p>
    <w:p w14:paraId="0E3FBDA1" w14:textId="77777777" w:rsidR="000022FB" w:rsidRDefault="006176E2" w:rsidP="000022FB">
      <w:pPr>
        <w:shd w:val="clear" w:color="auto" w:fill="FFFFFF"/>
        <w:spacing w:line="285" w:lineRule="atLeast"/>
        <w:rPr>
          <w:rFonts w:ascii="Arial" w:hAnsi="Arial" w:cs="Arial"/>
          <w:color w:val="777777"/>
          <w:sz w:val="26"/>
          <w:szCs w:val="26"/>
        </w:rPr>
      </w:pPr>
      <w:hyperlink r:id="rId65"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mikropolis.pl</w:t>
        </w:r>
      </w:hyperlink>
    </w:p>
    <w:p w14:paraId="3E5A8C2D" w14:textId="77777777" w:rsidR="000022FB" w:rsidRDefault="000022FB" w:rsidP="000022FB">
      <w:pPr>
        <w:pStyle w:val="Heading3"/>
        <w:shd w:val="clear" w:color="auto" w:fill="FFFFFF"/>
        <w:spacing w:before="0" w:after="30" w:line="285" w:lineRule="atLeast"/>
        <w:ind w:right="1500"/>
        <w:rPr>
          <w:rFonts w:ascii="Arial" w:hAnsi="Arial" w:cs="Arial"/>
          <w:color w:val="222222"/>
          <w:sz w:val="26"/>
          <w:szCs w:val="26"/>
        </w:rPr>
      </w:pPr>
      <w:bookmarkStart w:id="22" w:name="_Toc36218659"/>
      <w:r>
        <w:rPr>
          <w:rStyle w:val="gsct1"/>
          <w:rFonts w:ascii="Arial" w:hAnsi="Arial" w:cs="Arial"/>
          <w:color w:val="1A0DAB"/>
          <w:sz w:val="17"/>
          <w:szCs w:val="17"/>
        </w:rPr>
        <w:t>[PDF]</w:t>
      </w:r>
      <w:r>
        <w:rPr>
          <w:rFonts w:ascii="Arial" w:hAnsi="Arial" w:cs="Arial"/>
          <w:color w:val="222222"/>
          <w:sz w:val="26"/>
          <w:szCs w:val="26"/>
        </w:rPr>
        <w:t> </w:t>
      </w:r>
      <w:hyperlink r:id="rId66" w:history="1">
        <w:r>
          <w:rPr>
            <w:rStyle w:val="Hyperlink"/>
            <w:rFonts w:ascii="Arial" w:hAnsi="Arial" w:cs="Arial"/>
            <w:color w:val="660099"/>
            <w:sz w:val="26"/>
            <w:szCs w:val="26"/>
          </w:rPr>
          <w:t>Evaluation of transthoracic bioelectrical impedance analysis in monitoring lung water during diuresis</w:t>
        </w:r>
        <w:bookmarkEnd w:id="22"/>
      </w:hyperlink>
    </w:p>
    <w:p w14:paraId="32C06726"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DM Nierman, JI Mechanick - Applied Cardiopulmonary …, 1998 - mikropolis.pl</w:t>
      </w:r>
    </w:p>
    <w:p w14:paraId="1A41FD9D"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the best chance of achieving a uniform current distribution within the potential-</w:t>
      </w:r>
      <w:r>
        <w:rPr>
          <w:rFonts w:ascii="Arial" w:hAnsi="Arial" w:cs="Arial"/>
          <w:b/>
          <w:bCs/>
          <w:color w:val="000000"/>
          <w:sz w:val="20"/>
          <w:szCs w:val="20"/>
        </w:rPr>
        <w:t>measuring</w:t>
      </w:r>
      <w:r>
        <w:rPr>
          <w:rFonts w:ascii="Arial" w:hAnsi="Arial" w:cs="Arial"/>
          <w:color w:val="222222"/>
          <w:sz w:val="20"/>
          <w:szCs w:val="20"/>
        </w:rPr>
        <w:br/>
        <w:t>electrodes and … body water and body weight, a method with which to directly </w:t>
      </w:r>
      <w:r>
        <w:rPr>
          <w:rFonts w:ascii="Arial" w:hAnsi="Arial" w:cs="Arial"/>
          <w:b/>
          <w:bCs/>
          <w:color w:val="000000"/>
          <w:sz w:val="20"/>
          <w:szCs w:val="20"/>
        </w:rPr>
        <w:t>measure</w:t>
      </w:r>
      <w:r>
        <w:rPr>
          <w:rFonts w:ascii="Arial" w:hAnsi="Arial" w:cs="Arial"/>
          <w:color w:val="222222"/>
          <w:sz w:val="20"/>
          <w:szCs w:val="20"/>
        </w:rPr>
        <w:t> </w:t>
      </w:r>
      <w:r>
        <w:rPr>
          <w:rFonts w:ascii="Arial" w:hAnsi="Arial" w:cs="Arial"/>
          <w:b/>
          <w:bCs/>
          <w:color w:val="000000"/>
          <w:sz w:val="20"/>
          <w:szCs w:val="20"/>
        </w:rPr>
        <w:t>lung</w:t>
      </w:r>
      <w:r>
        <w:rPr>
          <w:rFonts w:ascii="Arial" w:hAnsi="Arial" w:cs="Arial"/>
          <w:color w:val="222222"/>
          <w:sz w:val="20"/>
          <w:szCs w:val="20"/>
        </w:rPr>
        <w:t> water</w:t>
      </w:r>
      <w:r>
        <w:rPr>
          <w:rFonts w:ascii="Arial" w:hAnsi="Arial" w:cs="Arial"/>
          <w:color w:val="222222"/>
          <w:sz w:val="20"/>
          <w:szCs w:val="20"/>
        </w:rPr>
        <w:br/>
        <w:t>would … In addition, changes in body weight may not agree with </w:t>
      </w:r>
      <w:r>
        <w:rPr>
          <w:rFonts w:ascii="Arial" w:hAnsi="Arial" w:cs="Arial"/>
          <w:b/>
          <w:bCs/>
          <w:color w:val="000000"/>
          <w:sz w:val="20"/>
          <w:szCs w:val="20"/>
        </w:rPr>
        <w:t>measured</w:t>
      </w:r>
      <w:r>
        <w:rPr>
          <w:rFonts w:ascii="Arial" w:hAnsi="Arial" w:cs="Arial"/>
          <w:color w:val="222222"/>
          <w:sz w:val="20"/>
          <w:szCs w:val="20"/>
        </w:rPr>
        <w:t> </w:t>
      </w:r>
      <w:r>
        <w:rPr>
          <w:rFonts w:ascii="Arial" w:hAnsi="Arial" w:cs="Arial"/>
          <w:b/>
          <w:bCs/>
          <w:color w:val="000000"/>
          <w:sz w:val="20"/>
          <w:szCs w:val="20"/>
        </w:rPr>
        <w:t>fluid</w:t>
      </w:r>
      <w:r>
        <w:rPr>
          <w:rFonts w:ascii="Arial" w:hAnsi="Arial" w:cs="Arial"/>
          <w:color w:val="222222"/>
          <w:sz w:val="20"/>
          <w:szCs w:val="20"/>
        </w:rPr>
        <w:t> balance [21 …</w:t>
      </w:r>
    </w:p>
    <w:p w14:paraId="70AB3D95"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67" w:history="1">
        <w:r>
          <w:rPr>
            <w:rStyle w:val="Hyperlink"/>
            <w:rFonts w:ascii="Arial" w:hAnsi="Arial" w:cs="Arial"/>
            <w:color w:val="660099"/>
            <w:sz w:val="20"/>
            <w:szCs w:val="20"/>
          </w:rPr>
          <w:t>Cited by 17</w:t>
        </w:r>
      </w:hyperlink>
      <w:r>
        <w:rPr>
          <w:rFonts w:ascii="Arial" w:hAnsi="Arial" w:cs="Arial"/>
          <w:color w:val="777777"/>
          <w:sz w:val="2"/>
          <w:szCs w:val="2"/>
        </w:rPr>
        <w:t> </w:t>
      </w:r>
      <w:hyperlink r:id="rId68"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69" w:history="1">
        <w:r>
          <w:rPr>
            <w:rStyle w:val="Hyperlink"/>
            <w:rFonts w:ascii="Arial" w:hAnsi="Arial" w:cs="Arial"/>
            <w:color w:val="660099"/>
            <w:sz w:val="20"/>
            <w:szCs w:val="20"/>
          </w:rPr>
          <w:t>All 2 versions</w:t>
        </w:r>
      </w:hyperlink>
      <w:r>
        <w:rPr>
          <w:rFonts w:ascii="Arial" w:hAnsi="Arial" w:cs="Arial"/>
          <w:color w:val="777777"/>
          <w:sz w:val="2"/>
          <w:szCs w:val="2"/>
        </w:rPr>
        <w:t> </w:t>
      </w:r>
    </w:p>
    <w:p w14:paraId="74667D41"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70" w:history="1">
        <w:bookmarkStart w:id="23" w:name="_Toc36218660"/>
        <w:r w:rsidR="000022FB">
          <w:rPr>
            <w:rStyle w:val="Hyperlink"/>
            <w:rFonts w:ascii="Arial" w:hAnsi="Arial" w:cs="Arial"/>
            <w:color w:val="660099"/>
            <w:sz w:val="26"/>
            <w:szCs w:val="26"/>
          </w:rPr>
          <w:t>Monitoring of body fluid in patients with chronic heart failure using Bioimpedance-Spectroscopy</w:t>
        </w:r>
        <w:bookmarkEnd w:id="23"/>
      </w:hyperlink>
    </w:p>
    <w:p w14:paraId="1AE017D5"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L Beckmann, A Cordes, E Saygili, </w:t>
      </w:r>
      <w:hyperlink r:id="rId71" w:history="1">
        <w:r>
          <w:rPr>
            <w:rStyle w:val="Hyperlink"/>
            <w:rFonts w:ascii="Arial" w:hAnsi="Arial" w:cs="Arial"/>
            <w:color w:val="006621"/>
            <w:sz w:val="20"/>
            <w:szCs w:val="20"/>
          </w:rPr>
          <w:t>A Schmeink</w:t>
        </w:r>
      </w:hyperlink>
      <w:r>
        <w:rPr>
          <w:rFonts w:ascii="Arial" w:hAnsi="Arial" w:cs="Arial"/>
          <w:color w:val="006621"/>
          <w:sz w:val="20"/>
          <w:szCs w:val="20"/>
        </w:rPr>
        <w:t>… - World Congress on …, 2009 - Springer</w:t>
      </w:r>
    </w:p>
    <w:p w14:paraId="21FF0B8A"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8]. The values of the electrical model Re, Ri and Cm can be determined by </w:t>
      </w:r>
      <w:r>
        <w:rPr>
          <w:rFonts w:ascii="Arial" w:hAnsi="Arial" w:cs="Arial"/>
          <w:b/>
          <w:bCs/>
          <w:color w:val="000000"/>
          <w:sz w:val="20"/>
          <w:szCs w:val="20"/>
        </w:rPr>
        <w:t>measuring</w:t>
      </w:r>
      <w:r>
        <w:rPr>
          <w:rFonts w:ascii="Arial" w:hAnsi="Arial" w:cs="Arial"/>
          <w:color w:val="222222"/>
          <w:sz w:val="20"/>
          <w:szCs w:val="20"/>
        </w:rPr>
        <w:t> the body …</w:t>
      </w:r>
      <w:r>
        <w:rPr>
          <w:rFonts w:ascii="Arial" w:hAnsi="Arial" w:cs="Arial"/>
          <w:color w:val="222222"/>
          <w:sz w:val="20"/>
          <w:szCs w:val="20"/>
        </w:rPr>
        <w:br/>
        <w:t>body and a second pair to </w:t>
      </w:r>
      <w:r>
        <w:rPr>
          <w:rFonts w:ascii="Arial" w:hAnsi="Arial" w:cs="Arial"/>
          <w:b/>
          <w:bCs/>
          <w:color w:val="000000"/>
          <w:sz w:val="20"/>
          <w:szCs w:val="20"/>
        </w:rPr>
        <w:t>measure</w:t>
      </w:r>
      <w:r>
        <w:rPr>
          <w:rFonts w:ascii="Arial" w:hAnsi="Arial" w:cs="Arial"/>
          <w:color w:val="222222"/>
          <w:sz w:val="20"/>
          <w:szCs w:val="20"/>
        </w:rPr>
        <w:t> the resulting voltage V. Knowing I and V the body … data for</w:t>
      </w:r>
      <w:r>
        <w:rPr>
          <w:rFonts w:ascii="Arial" w:hAnsi="Arial" w:cs="Arial"/>
          <w:color w:val="222222"/>
          <w:sz w:val="20"/>
          <w:szCs w:val="20"/>
        </w:rPr>
        <w:br/>
        <w:t>the monitoring of the body water content during the study, we </w:t>
      </w:r>
      <w:r>
        <w:rPr>
          <w:rFonts w:ascii="Arial" w:hAnsi="Arial" w:cs="Arial"/>
          <w:b/>
          <w:bCs/>
          <w:color w:val="000000"/>
          <w:sz w:val="20"/>
          <w:szCs w:val="20"/>
        </w:rPr>
        <w:t>measured</w:t>
      </w:r>
      <w:r>
        <w:rPr>
          <w:rFonts w:ascii="Arial" w:hAnsi="Arial" w:cs="Arial"/>
          <w:color w:val="222222"/>
          <w:sz w:val="20"/>
          <w:szCs w:val="20"/>
        </w:rPr>
        <w:t> the body …</w:t>
      </w:r>
    </w:p>
    <w:p w14:paraId="506A79B5"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72" w:history="1">
        <w:r>
          <w:rPr>
            <w:rStyle w:val="Hyperlink"/>
            <w:rFonts w:ascii="Arial" w:hAnsi="Arial" w:cs="Arial"/>
            <w:color w:val="660099"/>
            <w:sz w:val="20"/>
            <w:szCs w:val="20"/>
          </w:rPr>
          <w:t>Cited by 16</w:t>
        </w:r>
      </w:hyperlink>
      <w:r>
        <w:rPr>
          <w:rFonts w:ascii="Arial" w:hAnsi="Arial" w:cs="Arial"/>
          <w:color w:val="777777"/>
          <w:sz w:val="2"/>
          <w:szCs w:val="2"/>
        </w:rPr>
        <w:t> </w:t>
      </w:r>
      <w:hyperlink r:id="rId7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74" w:history="1">
        <w:r>
          <w:rPr>
            <w:rStyle w:val="Hyperlink"/>
            <w:rFonts w:ascii="Arial" w:hAnsi="Arial" w:cs="Arial"/>
            <w:color w:val="660099"/>
            <w:sz w:val="20"/>
            <w:szCs w:val="20"/>
          </w:rPr>
          <w:t>All 4 versions</w:t>
        </w:r>
      </w:hyperlink>
    </w:p>
    <w:p w14:paraId="1FCC0706" w14:textId="77777777" w:rsidR="000022FB" w:rsidRDefault="006176E2" w:rsidP="000022FB">
      <w:pPr>
        <w:shd w:val="clear" w:color="auto" w:fill="FFFFFF"/>
        <w:spacing w:line="285" w:lineRule="atLeast"/>
        <w:rPr>
          <w:rFonts w:ascii="Arial" w:hAnsi="Arial" w:cs="Arial"/>
          <w:color w:val="777777"/>
          <w:sz w:val="26"/>
          <w:szCs w:val="26"/>
        </w:rPr>
      </w:pPr>
      <w:hyperlink r:id="rId75"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sciencedirect.com</w:t>
        </w:r>
      </w:hyperlink>
    </w:p>
    <w:p w14:paraId="713624BA"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76" w:history="1">
        <w:bookmarkStart w:id="24" w:name="_Toc36218661"/>
        <w:r w:rsidR="000022FB">
          <w:rPr>
            <w:rStyle w:val="Hyperlink"/>
            <w:rFonts w:ascii="Arial" w:hAnsi="Arial" w:cs="Arial"/>
            <w:color w:val="660099"/>
            <w:sz w:val="26"/>
            <w:szCs w:val="26"/>
          </w:rPr>
          <w:t>Comparison of thoracic electrical bioimpedance and thermodilution for the measurement of cardiac index in patients with severe sepsis</w:t>
        </w:r>
        <w:bookmarkEnd w:id="24"/>
      </w:hyperlink>
    </w:p>
    <w:p w14:paraId="452BF293"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JD Young, P McQuillan - British journal of anaesthesia, 1993 - Elsevier</w:t>
      </w:r>
    </w:p>
    <w:p w14:paraId="4205C6BF"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G, Koch W. Comparison of impedance cardiography and echocardiography for </w:t>
      </w:r>
      <w:r>
        <w:rPr>
          <w:rFonts w:ascii="Arial" w:hAnsi="Arial" w:cs="Arial"/>
          <w:b/>
          <w:bCs/>
          <w:color w:val="000000"/>
          <w:sz w:val="20"/>
          <w:szCs w:val="20"/>
        </w:rPr>
        <w:t>measure</w:t>
      </w:r>
      <w:r>
        <w:rPr>
          <w:rFonts w:ascii="Arial" w:hAnsi="Arial" w:cs="Arial"/>
          <w:color w:val="222222"/>
          <w:sz w:val="20"/>
          <w:szCs w:val="20"/>
        </w:rPr>
        <w:t>- ment</w:t>
      </w:r>
      <w:r>
        <w:rPr>
          <w:rFonts w:ascii="Arial" w:hAnsi="Arial" w:cs="Arial"/>
          <w:color w:val="222222"/>
          <w:sz w:val="20"/>
          <w:szCs w:val="20"/>
        </w:rPr>
        <w:br/>
        <w:t>of … Edmunds AT, Godfrey S, Tooley M. Cardiac output </w:t>
      </w:r>
      <w:r>
        <w:rPr>
          <w:rFonts w:ascii="Arial" w:hAnsi="Arial" w:cs="Arial"/>
          <w:b/>
          <w:bCs/>
          <w:color w:val="000000"/>
          <w:sz w:val="20"/>
          <w:szCs w:val="20"/>
        </w:rPr>
        <w:t>measured</w:t>
      </w:r>
      <w:r>
        <w:rPr>
          <w:rFonts w:ascii="Arial" w:hAnsi="Arial" w:cs="Arial"/>
          <w:color w:val="222222"/>
          <w:sz w:val="20"/>
          <w:szCs w:val="20"/>
        </w:rPr>
        <w:t> by transthoracic impedance …</w:t>
      </w:r>
      <w:r>
        <w:rPr>
          <w:rFonts w:ascii="Arial" w:hAnsi="Arial" w:cs="Arial"/>
          <w:color w:val="222222"/>
          <w:sz w:val="20"/>
          <w:szCs w:val="20"/>
        </w:rPr>
        <w:br/>
        <w:t>Comparison of two impedance cardiographic techniques for </w:t>
      </w:r>
      <w:r>
        <w:rPr>
          <w:rFonts w:ascii="Arial" w:hAnsi="Arial" w:cs="Arial"/>
          <w:b/>
          <w:bCs/>
          <w:color w:val="000000"/>
          <w:sz w:val="20"/>
          <w:szCs w:val="20"/>
        </w:rPr>
        <w:t>measuring</w:t>
      </w:r>
      <w:r>
        <w:rPr>
          <w:rFonts w:ascii="Arial" w:hAnsi="Arial" w:cs="Arial"/>
          <w:color w:val="222222"/>
          <w:sz w:val="20"/>
          <w:szCs w:val="20"/>
        </w:rPr>
        <w:t> cardiac output in …</w:t>
      </w:r>
    </w:p>
    <w:p w14:paraId="72A662F4"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77" w:history="1">
        <w:r>
          <w:rPr>
            <w:rStyle w:val="Hyperlink"/>
            <w:rFonts w:ascii="Arial" w:hAnsi="Arial" w:cs="Arial"/>
            <w:color w:val="660099"/>
            <w:sz w:val="20"/>
            <w:szCs w:val="20"/>
          </w:rPr>
          <w:t>Cited by 78</w:t>
        </w:r>
      </w:hyperlink>
      <w:r>
        <w:rPr>
          <w:rFonts w:ascii="Arial" w:hAnsi="Arial" w:cs="Arial"/>
          <w:color w:val="777777"/>
          <w:sz w:val="2"/>
          <w:szCs w:val="2"/>
        </w:rPr>
        <w:t> </w:t>
      </w:r>
      <w:hyperlink r:id="rId78"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79" w:history="1">
        <w:r>
          <w:rPr>
            <w:rStyle w:val="Hyperlink"/>
            <w:rFonts w:ascii="Arial" w:hAnsi="Arial" w:cs="Arial"/>
            <w:color w:val="660099"/>
            <w:sz w:val="20"/>
            <w:szCs w:val="20"/>
          </w:rPr>
          <w:t>All 11 versions</w:t>
        </w:r>
      </w:hyperlink>
    </w:p>
    <w:p w14:paraId="742F151C"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80" w:history="1">
        <w:bookmarkStart w:id="25" w:name="_Toc36218662"/>
        <w:r w:rsidR="000022FB">
          <w:rPr>
            <w:rStyle w:val="Hyperlink"/>
            <w:rFonts w:ascii="Arial" w:hAnsi="Arial" w:cs="Arial"/>
            <w:color w:val="660099"/>
            <w:sz w:val="26"/>
            <w:szCs w:val="26"/>
          </w:rPr>
          <w:t>Use of bioimpedance spectroscopy to determine extracellular fluid, intracellular fluid, total body water, and fat-free mass</w:t>
        </w:r>
        <w:bookmarkEnd w:id="25"/>
      </w:hyperlink>
    </w:p>
    <w:p w14:paraId="4D49D7B8" w14:textId="77777777" w:rsidR="000022FB" w:rsidRDefault="006176E2" w:rsidP="000022FB">
      <w:pPr>
        <w:shd w:val="clear" w:color="auto" w:fill="FFFFFF"/>
        <w:rPr>
          <w:rFonts w:ascii="Arial" w:hAnsi="Arial" w:cs="Arial"/>
          <w:color w:val="006621"/>
          <w:sz w:val="20"/>
          <w:szCs w:val="20"/>
        </w:rPr>
      </w:pPr>
      <w:hyperlink r:id="rId81" w:history="1">
        <w:r w:rsidR="000022FB">
          <w:rPr>
            <w:rStyle w:val="Hyperlink"/>
            <w:rFonts w:ascii="Arial" w:hAnsi="Arial" w:cs="Arial"/>
            <w:color w:val="006621"/>
            <w:sz w:val="20"/>
            <w:szCs w:val="20"/>
          </w:rPr>
          <w:t>MD Van Loan</w:t>
        </w:r>
      </w:hyperlink>
      <w:r w:rsidR="000022FB">
        <w:rPr>
          <w:rFonts w:ascii="Arial" w:hAnsi="Arial" w:cs="Arial"/>
          <w:color w:val="006621"/>
          <w:sz w:val="20"/>
          <w:szCs w:val="20"/>
        </w:rPr>
        <w:t>, P Withers, J Matthie… - Human body composition, 1993 - Springer</w:t>
      </w:r>
    </w:p>
    <w:p w14:paraId="24E5941F"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lastRenderedPageBreak/>
        <w:t>… It is theoretically possible to </w:t>
      </w:r>
      <w:r>
        <w:rPr>
          <w:rFonts w:ascii="Arial" w:hAnsi="Arial" w:cs="Arial"/>
          <w:b/>
          <w:bCs/>
          <w:color w:val="000000"/>
          <w:sz w:val="20"/>
          <w:szCs w:val="20"/>
        </w:rPr>
        <w:t>measure</w:t>
      </w:r>
      <w:r>
        <w:rPr>
          <w:rFonts w:ascii="Arial" w:hAnsi="Arial" w:cs="Arial"/>
          <w:color w:val="222222"/>
          <w:sz w:val="20"/>
          <w:szCs w:val="20"/>
        </w:rPr>
        <w:t> the extracellular </w:t>
      </w:r>
      <w:r>
        <w:rPr>
          <w:rFonts w:ascii="Arial" w:hAnsi="Arial" w:cs="Arial"/>
          <w:b/>
          <w:bCs/>
          <w:color w:val="000000"/>
          <w:sz w:val="20"/>
          <w:szCs w:val="20"/>
        </w:rPr>
        <w:t>fluid</w:t>
      </w:r>
      <w:r>
        <w:rPr>
          <w:rFonts w:ascii="Arial" w:hAnsi="Arial" w:cs="Arial"/>
          <w:color w:val="222222"/>
          <w:sz w:val="20"/>
          <w:szCs w:val="20"/>
        </w:rPr>
        <w:t> (ECF) and intracellular </w:t>
      </w:r>
      <w:r>
        <w:rPr>
          <w:rFonts w:ascii="Arial" w:hAnsi="Arial" w:cs="Arial"/>
          <w:b/>
          <w:bCs/>
          <w:color w:val="000000"/>
          <w:sz w:val="20"/>
          <w:szCs w:val="20"/>
        </w:rPr>
        <w:t>fluid</w:t>
      </w:r>
      <w:r>
        <w:rPr>
          <w:rFonts w:ascii="Arial" w:hAnsi="Arial" w:cs="Arial"/>
          <w:color w:val="222222"/>
          <w:sz w:val="20"/>
          <w:szCs w:val="20"/>
        </w:rPr>
        <w:t> (ICF … R</w:t>
      </w:r>
      <w:r>
        <w:rPr>
          <w:rFonts w:ascii="Arial" w:hAnsi="Arial" w:cs="Arial"/>
          <w:color w:val="222222"/>
          <w:sz w:val="20"/>
          <w:szCs w:val="20"/>
        </w:rPr>
        <w:br/>
        <w:t>and X were </w:t>
      </w:r>
      <w:r>
        <w:rPr>
          <w:rFonts w:ascii="Arial" w:hAnsi="Arial" w:cs="Arial"/>
          <w:b/>
          <w:bCs/>
          <w:color w:val="000000"/>
          <w:sz w:val="20"/>
          <w:szCs w:val="20"/>
        </w:rPr>
        <w:t>measured</w:t>
      </w:r>
      <w:r>
        <w:rPr>
          <w:rFonts w:ascii="Arial" w:hAnsi="Arial" w:cs="Arial"/>
          <w:color w:val="222222"/>
          <w:sz w:val="20"/>
          <w:szCs w:val="20"/>
        </w:rPr>
        <w:t> at 25 logarithmically spaced frequencies from 1 KHz to 1.35 … from </w:t>
      </w:r>
      <w:r>
        <w:rPr>
          <w:rFonts w:ascii="Arial" w:hAnsi="Arial" w:cs="Arial"/>
          <w:b/>
          <w:bCs/>
          <w:color w:val="000000"/>
          <w:sz w:val="20"/>
          <w:szCs w:val="20"/>
        </w:rPr>
        <w:t>fluid</w:t>
      </w:r>
      <w:r>
        <w:rPr>
          <w:rFonts w:ascii="Arial" w:hAnsi="Arial" w:cs="Arial"/>
          <w:color w:val="222222"/>
          <w:sz w:val="20"/>
          <w:szCs w:val="20"/>
        </w:rPr>
        <w:br/>
        <w:t>spaces to density: analysis of methods, in: ''Techniques for </w:t>
      </w:r>
      <w:r>
        <w:rPr>
          <w:rFonts w:ascii="Arial" w:hAnsi="Arial" w:cs="Arial"/>
          <w:b/>
          <w:bCs/>
          <w:color w:val="000000"/>
          <w:sz w:val="20"/>
          <w:szCs w:val="20"/>
        </w:rPr>
        <w:t>Measuring</w:t>
      </w:r>
      <w:r>
        <w:rPr>
          <w:rFonts w:ascii="Arial" w:hAnsi="Arial" w:cs="Arial"/>
          <w:color w:val="222222"/>
          <w:sz w:val="20"/>
          <w:szCs w:val="20"/>
        </w:rPr>
        <w:t> Body Composition …</w:t>
      </w:r>
    </w:p>
    <w:p w14:paraId="167040C8"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82" w:history="1">
        <w:r>
          <w:rPr>
            <w:rStyle w:val="Hyperlink"/>
            <w:rFonts w:ascii="Arial" w:hAnsi="Arial" w:cs="Arial"/>
            <w:color w:val="660099"/>
            <w:sz w:val="20"/>
            <w:szCs w:val="20"/>
          </w:rPr>
          <w:t>Cited by 158</w:t>
        </w:r>
      </w:hyperlink>
      <w:r>
        <w:rPr>
          <w:rFonts w:ascii="Arial" w:hAnsi="Arial" w:cs="Arial"/>
          <w:color w:val="777777"/>
          <w:sz w:val="2"/>
          <w:szCs w:val="2"/>
        </w:rPr>
        <w:t> </w:t>
      </w:r>
      <w:hyperlink r:id="rId8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84" w:history="1">
        <w:r>
          <w:rPr>
            <w:rStyle w:val="Hyperlink"/>
            <w:rFonts w:ascii="Arial" w:hAnsi="Arial" w:cs="Arial"/>
            <w:color w:val="660099"/>
            <w:sz w:val="20"/>
            <w:szCs w:val="20"/>
          </w:rPr>
          <w:t>All 4 versions</w:t>
        </w:r>
      </w:hyperlink>
    </w:p>
    <w:p w14:paraId="6B71F220"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85" w:history="1">
        <w:bookmarkStart w:id="26" w:name="_Toc36218663"/>
        <w:r w:rsidR="000022FB">
          <w:rPr>
            <w:rStyle w:val="Hyperlink"/>
            <w:rFonts w:ascii="Arial" w:hAnsi="Arial" w:cs="Arial"/>
            <w:color w:val="660099"/>
            <w:sz w:val="26"/>
            <w:szCs w:val="26"/>
          </w:rPr>
          <w:t>The usefulness of bioelectrical impedance analysis in differentiating dyspnea due to decompensated heart failure</w:t>
        </w:r>
        <w:bookmarkEnd w:id="26"/>
      </w:hyperlink>
    </w:p>
    <w:p w14:paraId="0D629BAE"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G Parrinello, S Paterna, P Di Pasquale, D Torres… - Journal of cardiac …, 2008 - Elsevier</w:t>
      </w:r>
    </w:p>
    <w:p w14:paraId="1AFB24FA"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sensor electrodes (white circles) and the source electrodes (black triangles) are placed while</w:t>
      </w:r>
      <w:r>
        <w:rPr>
          <w:rFonts w:ascii="Arial" w:hAnsi="Arial" w:cs="Arial"/>
          <w:color w:val="222222"/>
          <w:sz w:val="20"/>
          <w:szCs w:val="20"/>
        </w:rPr>
        <w:br/>
      </w:r>
      <w:r>
        <w:rPr>
          <w:rFonts w:ascii="Arial" w:hAnsi="Arial" w:cs="Arial"/>
          <w:b/>
          <w:bCs/>
          <w:color w:val="000000"/>
          <w:sz w:val="20"/>
          <w:szCs w:val="20"/>
        </w:rPr>
        <w:t>measuring</w:t>
      </w:r>
      <w:r>
        <w:rPr>
          <w:rFonts w:ascii="Arial" w:hAnsi="Arial" w:cs="Arial"/>
          <w:color w:val="222222"/>
          <w:sz w:val="20"/>
          <w:szCs w:val="20"/>
        </w:rPr>
        <w:t> </w:t>
      </w:r>
      <w:r>
        <w:rPr>
          <w:rFonts w:ascii="Arial" w:hAnsi="Arial" w:cs="Arial"/>
          <w:b/>
          <w:bCs/>
          <w:color w:val="000000"/>
          <w:sz w:val="20"/>
          <w:szCs w:val="20"/>
        </w:rPr>
        <w:t>bioelectrical</w:t>
      </w:r>
      <w:r>
        <w:rPr>
          <w:rFonts w:ascii="Arial" w:hAnsi="Arial" w:cs="Arial"/>
          <w:color w:val="222222"/>
          <w:sz w:val="20"/>
          <w:szCs w:val="20"/>
        </w:rPr>
        <w:t> </w:t>
      </w:r>
      <w:r>
        <w:rPr>
          <w:rFonts w:ascii="Arial" w:hAnsi="Arial" w:cs="Arial"/>
          <w:b/>
          <w:bCs/>
          <w:color w:val="000000"/>
          <w:sz w:val="20"/>
          <w:szCs w:val="20"/>
        </w:rPr>
        <w:t>impedance</w:t>
      </w:r>
      <w:r>
        <w:rPr>
          <w:rFonts w:ascii="Arial" w:hAnsi="Arial" w:cs="Arial"/>
          <w:color w:val="222222"/>
          <w:sz w:val="20"/>
          <w:szCs w:val="20"/>
        </w:rPr>
        <w:t> … but does not appear to be a precise indicator of </w:t>
      </w:r>
      <w:r>
        <w:rPr>
          <w:rFonts w:ascii="Arial" w:hAnsi="Arial" w:cs="Arial"/>
          <w:b/>
          <w:bCs/>
          <w:color w:val="000000"/>
          <w:sz w:val="20"/>
          <w:szCs w:val="20"/>
        </w:rPr>
        <w:t>measured</w:t>
      </w:r>
      <w:r>
        <w:rPr>
          <w:rFonts w:ascii="Arial" w:hAnsi="Arial" w:cs="Arial"/>
          <w:color w:val="222222"/>
          <w:sz w:val="20"/>
          <w:szCs w:val="20"/>
        </w:rPr>
        <w:br/>
        <w:t>blood volume … 30 BIA is a technique to </w:t>
      </w:r>
      <w:r>
        <w:rPr>
          <w:rFonts w:ascii="Arial" w:hAnsi="Arial" w:cs="Arial"/>
          <w:b/>
          <w:bCs/>
          <w:color w:val="000000"/>
          <w:sz w:val="20"/>
          <w:szCs w:val="20"/>
        </w:rPr>
        <w:t>measure</w:t>
      </w:r>
      <w:r>
        <w:rPr>
          <w:rFonts w:ascii="Arial" w:hAnsi="Arial" w:cs="Arial"/>
          <w:color w:val="222222"/>
          <w:sz w:val="20"/>
          <w:szCs w:val="20"/>
        </w:rPr>
        <w:t> the impedance or opposition to the flow …</w:t>
      </w:r>
    </w:p>
    <w:p w14:paraId="2FC6383A"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86" w:history="1">
        <w:r>
          <w:rPr>
            <w:rStyle w:val="Hyperlink"/>
            <w:rFonts w:ascii="Arial" w:hAnsi="Arial" w:cs="Arial"/>
            <w:color w:val="660099"/>
            <w:sz w:val="20"/>
            <w:szCs w:val="20"/>
          </w:rPr>
          <w:t>Cited by 93</w:t>
        </w:r>
      </w:hyperlink>
      <w:r>
        <w:rPr>
          <w:rFonts w:ascii="Arial" w:hAnsi="Arial" w:cs="Arial"/>
          <w:color w:val="777777"/>
          <w:sz w:val="2"/>
          <w:szCs w:val="2"/>
        </w:rPr>
        <w:t> </w:t>
      </w:r>
      <w:hyperlink r:id="rId87"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88" w:history="1">
        <w:r>
          <w:rPr>
            <w:rStyle w:val="Hyperlink"/>
            <w:rFonts w:ascii="Arial" w:hAnsi="Arial" w:cs="Arial"/>
            <w:color w:val="660099"/>
            <w:sz w:val="20"/>
            <w:szCs w:val="20"/>
          </w:rPr>
          <w:t>All 7 versions</w:t>
        </w:r>
      </w:hyperlink>
    </w:p>
    <w:p w14:paraId="6267E5C1" w14:textId="77777777" w:rsidR="000022FB" w:rsidRDefault="006176E2" w:rsidP="000022FB">
      <w:pPr>
        <w:shd w:val="clear" w:color="auto" w:fill="FFFFFF"/>
        <w:spacing w:line="285" w:lineRule="atLeast"/>
        <w:rPr>
          <w:rFonts w:ascii="Arial" w:hAnsi="Arial" w:cs="Arial"/>
          <w:color w:val="777777"/>
          <w:sz w:val="26"/>
          <w:szCs w:val="26"/>
        </w:rPr>
      </w:pPr>
      <w:hyperlink r:id="rId89"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wiley.com</w:t>
        </w:r>
      </w:hyperlink>
      <w:hyperlink r:id="rId90" w:history="1">
        <w:r w:rsidR="000022FB">
          <w:rPr>
            <w:rStyle w:val="Hyperlink"/>
            <w:rFonts w:ascii="Arial" w:hAnsi="Arial" w:cs="Arial"/>
            <w:color w:val="660099"/>
            <w:sz w:val="26"/>
            <w:szCs w:val="26"/>
          </w:rPr>
          <w:t>Full View</w:t>
        </w:r>
      </w:hyperlink>
    </w:p>
    <w:p w14:paraId="46E61167"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91" w:history="1">
        <w:bookmarkStart w:id="27" w:name="_Toc36218664"/>
        <w:r w:rsidR="000022FB">
          <w:rPr>
            <w:rStyle w:val="Hyperlink"/>
            <w:rFonts w:ascii="Arial" w:hAnsi="Arial" w:cs="Arial"/>
            <w:color w:val="660099"/>
            <w:sz w:val="26"/>
            <w:szCs w:val="26"/>
          </w:rPr>
          <w:t>Monitoring lung resistivity changes in congestive heart failure patients using the bioimpedance technique</w:t>
        </w:r>
        <w:bookmarkEnd w:id="27"/>
      </w:hyperlink>
    </w:p>
    <w:p w14:paraId="033672AA" w14:textId="77777777" w:rsidR="000022FB" w:rsidRDefault="006176E2" w:rsidP="000022FB">
      <w:pPr>
        <w:shd w:val="clear" w:color="auto" w:fill="FFFFFF"/>
        <w:rPr>
          <w:rFonts w:ascii="Arial" w:hAnsi="Arial" w:cs="Arial"/>
          <w:color w:val="006621"/>
          <w:sz w:val="20"/>
          <w:szCs w:val="20"/>
        </w:rPr>
      </w:pPr>
      <w:hyperlink r:id="rId92" w:history="1">
        <w:r w:rsidR="000022FB">
          <w:rPr>
            <w:rStyle w:val="Hyperlink"/>
            <w:rFonts w:ascii="Arial" w:hAnsi="Arial" w:cs="Arial"/>
            <w:color w:val="006621"/>
            <w:sz w:val="20"/>
            <w:szCs w:val="20"/>
          </w:rPr>
          <w:t>S Zlochiver</w:t>
        </w:r>
      </w:hyperlink>
      <w:r w:rsidR="000022FB">
        <w:rPr>
          <w:rFonts w:ascii="Arial" w:hAnsi="Arial" w:cs="Arial"/>
          <w:color w:val="006621"/>
          <w:sz w:val="20"/>
          <w:szCs w:val="20"/>
        </w:rPr>
        <w:t>, MM Radai, D Barak</w:t>
      </w:r>
      <w:r w:rsidR="000022FB">
        <w:rPr>
          <w:rFonts w:ascii="Cambria Math" w:hAnsi="Cambria Math" w:cs="Cambria Math"/>
          <w:color w:val="006621"/>
          <w:sz w:val="20"/>
          <w:szCs w:val="20"/>
        </w:rPr>
        <w:t>‐</w:t>
      </w:r>
      <w:r w:rsidR="000022FB">
        <w:rPr>
          <w:rFonts w:ascii="Arial" w:hAnsi="Arial" w:cs="Arial"/>
          <w:color w:val="006621"/>
          <w:sz w:val="20"/>
          <w:szCs w:val="20"/>
        </w:rPr>
        <w:t>Shinar… - Congestive Heart …, 2005 - Wiley Online Library</w:t>
      </w:r>
    </w:p>
    <w:p w14:paraId="5AD999DB"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electrical resistivity of the left and right </w:t>
      </w:r>
      <w:r>
        <w:rPr>
          <w:rFonts w:ascii="Arial" w:hAnsi="Arial" w:cs="Arial"/>
          <w:b/>
          <w:bCs/>
          <w:color w:val="000000"/>
          <w:sz w:val="20"/>
          <w:szCs w:val="20"/>
        </w:rPr>
        <w:t>lungs</w:t>
      </w:r>
      <w:r>
        <w:rPr>
          <w:rFonts w:ascii="Arial" w:hAnsi="Arial" w:cs="Arial"/>
          <w:color w:val="222222"/>
          <w:sz w:val="20"/>
          <w:szCs w:val="20"/>
        </w:rPr>
        <w:t> using a degenerated EIT </w:t>
      </w:r>
      <w:r>
        <w:rPr>
          <w:rFonts w:ascii="Arial" w:hAnsi="Arial" w:cs="Arial"/>
          <w:b/>
          <w:bCs/>
          <w:color w:val="000000"/>
          <w:sz w:val="20"/>
          <w:szCs w:val="20"/>
        </w:rPr>
        <w:t>measuring</w:t>
      </w:r>
      <w:r>
        <w:rPr>
          <w:rFonts w:ascii="Arial" w:hAnsi="Arial" w:cs="Arial"/>
          <w:color w:val="222222"/>
          <w:sz w:val="20"/>
          <w:szCs w:val="20"/>
        </w:rPr>
        <w:t> scheme … 18</w:t>
      </w:r>
      <w:r>
        <w:rPr>
          <w:rFonts w:ascii="Arial" w:hAnsi="Arial" w:cs="Arial"/>
          <w:color w:val="222222"/>
          <w:sz w:val="20"/>
          <w:szCs w:val="20"/>
        </w:rPr>
        <w:br/>
        <w:t>eg, InSync Sentry (Medtronic, Inc., Minneapolis, MN), where </w:t>
      </w:r>
      <w:r>
        <w:rPr>
          <w:rFonts w:ascii="Arial" w:hAnsi="Arial" w:cs="Arial"/>
          <w:b/>
          <w:bCs/>
          <w:color w:val="000000"/>
          <w:sz w:val="20"/>
          <w:szCs w:val="20"/>
        </w:rPr>
        <w:t>lung</w:t>
      </w:r>
      <w:r>
        <w:rPr>
          <w:rFonts w:ascii="Arial" w:hAnsi="Arial" w:cs="Arial"/>
          <w:color w:val="222222"/>
          <w:sz w:val="20"/>
          <w:szCs w:val="20"/>
        </w:rPr>
        <w:t> impedance is </w:t>
      </w:r>
      <w:r>
        <w:rPr>
          <w:rFonts w:ascii="Arial" w:hAnsi="Arial" w:cs="Arial"/>
          <w:b/>
          <w:bCs/>
          <w:color w:val="000000"/>
          <w:sz w:val="20"/>
          <w:szCs w:val="20"/>
        </w:rPr>
        <w:t>measured</w:t>
      </w:r>
      <w:r>
        <w:rPr>
          <w:rFonts w:ascii="Arial" w:hAnsi="Arial" w:cs="Arial"/>
          <w:color w:val="222222"/>
          <w:sz w:val="20"/>
          <w:szCs w:val="20"/>
        </w:rPr>
        <w:t> using</w:t>
      </w:r>
      <w:r>
        <w:rPr>
          <w:rFonts w:ascii="Arial" w:hAnsi="Arial" w:cs="Arial"/>
          <w:color w:val="222222"/>
          <w:sz w:val="20"/>
          <w:szCs w:val="20"/>
        </w:rPr>
        <w:br/>
        <w:t>electric … Not only is this kind of </w:t>
      </w:r>
      <w:r>
        <w:rPr>
          <w:rFonts w:ascii="Arial" w:hAnsi="Arial" w:cs="Arial"/>
          <w:b/>
          <w:bCs/>
          <w:color w:val="000000"/>
          <w:sz w:val="20"/>
          <w:szCs w:val="20"/>
        </w:rPr>
        <w:t>measurement</w:t>
      </w:r>
      <w:r>
        <w:rPr>
          <w:rFonts w:ascii="Arial" w:hAnsi="Arial" w:cs="Arial"/>
          <w:color w:val="222222"/>
          <w:sz w:val="20"/>
          <w:szCs w:val="20"/>
        </w:rPr>
        <w:t> invasive, but it can only provide estimation …</w:t>
      </w:r>
    </w:p>
    <w:p w14:paraId="68F045F1"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93" w:history="1">
        <w:r>
          <w:rPr>
            <w:rStyle w:val="Hyperlink"/>
            <w:rFonts w:ascii="Arial" w:hAnsi="Arial" w:cs="Arial"/>
            <w:color w:val="660099"/>
            <w:sz w:val="20"/>
            <w:szCs w:val="20"/>
          </w:rPr>
          <w:t>Cited by 16</w:t>
        </w:r>
      </w:hyperlink>
      <w:r>
        <w:rPr>
          <w:rFonts w:ascii="Arial" w:hAnsi="Arial" w:cs="Arial"/>
          <w:color w:val="777777"/>
          <w:sz w:val="2"/>
          <w:szCs w:val="2"/>
        </w:rPr>
        <w:t> </w:t>
      </w:r>
      <w:hyperlink r:id="rId94"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95" w:history="1">
        <w:r>
          <w:rPr>
            <w:rStyle w:val="Hyperlink"/>
            <w:rFonts w:ascii="Arial" w:hAnsi="Arial" w:cs="Arial"/>
            <w:color w:val="660099"/>
            <w:sz w:val="20"/>
            <w:szCs w:val="20"/>
          </w:rPr>
          <w:t>All 6 versions</w:t>
        </w:r>
      </w:hyperlink>
    </w:p>
    <w:p w14:paraId="64B82828" w14:textId="77777777" w:rsidR="000022FB" w:rsidRDefault="006176E2" w:rsidP="000022FB">
      <w:pPr>
        <w:shd w:val="clear" w:color="auto" w:fill="FFFFFF"/>
        <w:spacing w:line="285" w:lineRule="atLeast"/>
        <w:rPr>
          <w:rFonts w:ascii="Arial" w:hAnsi="Arial" w:cs="Arial"/>
          <w:color w:val="777777"/>
          <w:sz w:val="26"/>
          <w:szCs w:val="26"/>
        </w:rPr>
      </w:pPr>
      <w:hyperlink r:id="rId96"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googleapis.com</w:t>
        </w:r>
      </w:hyperlink>
    </w:p>
    <w:p w14:paraId="07E97F2B"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97" w:history="1">
        <w:bookmarkStart w:id="28" w:name="_Toc36218665"/>
        <w:r w:rsidR="000022FB">
          <w:rPr>
            <w:rStyle w:val="Hyperlink"/>
            <w:rFonts w:ascii="Arial" w:hAnsi="Arial" w:cs="Arial"/>
            <w:color w:val="660099"/>
            <w:sz w:val="26"/>
            <w:szCs w:val="26"/>
          </w:rPr>
          <w:t>Bio-impedance apparatus and method</w:t>
        </w:r>
        <w:bookmarkEnd w:id="28"/>
      </w:hyperlink>
    </w:p>
    <w:p w14:paraId="23C05908"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S Arad - US Patent 7,907,998, 2011 - Google Patents</w:t>
      </w:r>
    </w:p>
    <w:p w14:paraId="25245B87"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As used herein, “making impedance </w:t>
      </w:r>
      <w:r>
        <w:rPr>
          <w:rFonts w:ascii="Arial" w:hAnsi="Arial" w:cs="Arial"/>
          <w:b/>
          <w:bCs/>
          <w:color w:val="000000"/>
          <w:sz w:val="20"/>
          <w:szCs w:val="20"/>
        </w:rPr>
        <w:t>measurements</w:t>
      </w:r>
      <w:r>
        <w:rPr>
          <w:rFonts w:ascii="Arial" w:hAnsi="Arial" w:cs="Arial"/>
          <w:color w:val="222222"/>
          <w:sz w:val="20"/>
          <w:szCs w:val="20"/>
        </w:rPr>
        <w:t>” includes </w:t>
      </w:r>
      <w:r>
        <w:rPr>
          <w:rFonts w:ascii="Arial" w:hAnsi="Arial" w:cs="Arial"/>
          <w:b/>
          <w:bCs/>
          <w:color w:val="000000"/>
          <w:sz w:val="20"/>
          <w:szCs w:val="20"/>
        </w:rPr>
        <w:t>measuring</w:t>
      </w:r>
      <w:r>
        <w:rPr>
          <w:rFonts w:ascii="Arial" w:hAnsi="Arial" w:cs="Arial"/>
          <w:color w:val="222222"/>
          <w:sz w:val="20"/>
          <w:szCs w:val="20"/>
        </w:rPr>
        <w:t> any quantities, such</w:t>
      </w:r>
      <w:r>
        <w:rPr>
          <w:rFonts w:ascii="Arial" w:hAnsi="Arial" w:cs="Arial"/>
          <w:color w:val="222222"/>
          <w:sz w:val="20"/>
          <w:szCs w:val="20"/>
        </w:rPr>
        <w:br/>
        <w:t>as voltage … substantially contribute to total current between electrodes used to </w:t>
      </w:r>
      <w:r>
        <w:rPr>
          <w:rFonts w:ascii="Arial" w:hAnsi="Arial" w:cs="Arial"/>
          <w:b/>
          <w:bCs/>
          <w:color w:val="000000"/>
          <w:sz w:val="20"/>
          <w:szCs w:val="20"/>
        </w:rPr>
        <w:t>measure</w:t>
      </w:r>
      <w:r>
        <w:rPr>
          <w:rFonts w:ascii="Arial" w:hAnsi="Arial" w:cs="Arial"/>
          <w:color w:val="222222"/>
          <w:sz w:val="20"/>
          <w:szCs w:val="20"/>
        </w:rPr>
        <w:t> impedance,</w:t>
      </w:r>
      <w:r>
        <w:rPr>
          <w:rFonts w:ascii="Arial" w:hAnsi="Arial" w:cs="Arial"/>
          <w:color w:val="222222"/>
          <w:sz w:val="20"/>
          <w:szCs w:val="20"/>
        </w:rPr>
        <w:br/>
        <w:t>since … edema, and the </w:t>
      </w:r>
      <w:r>
        <w:rPr>
          <w:rFonts w:ascii="Arial" w:hAnsi="Arial" w:cs="Arial"/>
          <w:b/>
          <w:bCs/>
          <w:color w:val="000000"/>
          <w:sz w:val="20"/>
          <w:szCs w:val="20"/>
        </w:rPr>
        <w:t>lung</w:t>
      </w:r>
      <w:r>
        <w:rPr>
          <w:rFonts w:ascii="Arial" w:hAnsi="Arial" w:cs="Arial"/>
          <w:color w:val="222222"/>
          <w:sz w:val="20"/>
          <w:szCs w:val="20"/>
        </w:rPr>
        <w:t> impedances as well as the </w:t>
      </w:r>
      <w:r>
        <w:rPr>
          <w:rFonts w:ascii="Arial" w:hAnsi="Arial" w:cs="Arial"/>
          <w:b/>
          <w:bCs/>
          <w:color w:val="000000"/>
          <w:sz w:val="20"/>
          <w:szCs w:val="20"/>
        </w:rPr>
        <w:t>measured</w:t>
      </w:r>
      <w:r>
        <w:rPr>
          <w:rFonts w:ascii="Arial" w:hAnsi="Arial" w:cs="Arial"/>
          <w:color w:val="222222"/>
          <w:sz w:val="20"/>
          <w:szCs w:val="20"/>
        </w:rPr>
        <w:t> impedances are …</w:t>
      </w:r>
    </w:p>
    <w:p w14:paraId="7ED818CA"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98" w:history="1">
        <w:r>
          <w:rPr>
            <w:rStyle w:val="Hyperlink"/>
            <w:rFonts w:ascii="Arial" w:hAnsi="Arial" w:cs="Arial"/>
            <w:color w:val="660099"/>
            <w:sz w:val="20"/>
            <w:szCs w:val="20"/>
          </w:rPr>
          <w:t>Cited by 60</w:t>
        </w:r>
      </w:hyperlink>
      <w:r>
        <w:rPr>
          <w:rFonts w:ascii="Arial" w:hAnsi="Arial" w:cs="Arial"/>
          <w:color w:val="777777"/>
          <w:sz w:val="2"/>
          <w:szCs w:val="2"/>
        </w:rPr>
        <w:t> </w:t>
      </w:r>
      <w:hyperlink r:id="rId99"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00" w:history="1">
        <w:r>
          <w:rPr>
            <w:rStyle w:val="Hyperlink"/>
            <w:rFonts w:ascii="Arial" w:hAnsi="Arial" w:cs="Arial"/>
            <w:color w:val="660099"/>
            <w:sz w:val="20"/>
            <w:szCs w:val="20"/>
          </w:rPr>
          <w:t>All 4 versions</w:t>
        </w:r>
      </w:hyperlink>
      <w:r>
        <w:rPr>
          <w:rFonts w:ascii="Arial" w:hAnsi="Arial" w:cs="Arial"/>
          <w:color w:val="777777"/>
          <w:sz w:val="2"/>
          <w:szCs w:val="2"/>
        </w:rPr>
        <w:t> </w:t>
      </w:r>
    </w:p>
    <w:p w14:paraId="433BF9EA"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101" w:history="1">
        <w:bookmarkStart w:id="29" w:name="_Toc36218666"/>
        <w:r w:rsidR="000022FB">
          <w:rPr>
            <w:rStyle w:val="Hyperlink"/>
            <w:rFonts w:ascii="Arial" w:hAnsi="Arial" w:cs="Arial"/>
            <w:color w:val="660099"/>
            <w:sz w:val="26"/>
            <w:szCs w:val="26"/>
          </w:rPr>
          <w:t>Comparing lung ultrasound with bioimpedance spectroscopy for evaluating hydration in peritoneal dialysis patients</w:t>
        </w:r>
        <w:bookmarkEnd w:id="29"/>
      </w:hyperlink>
    </w:p>
    <w:p w14:paraId="6EEF5BA6"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K Paudel, T Kausik, A Visser, C Ramballi, SL Fan - Nephrology, 2015 - Wiley Online Library</w:t>
      </w:r>
    </w:p>
    <w:p w14:paraId="6F9BE0BE"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Bio</w:t>
      </w:r>
      <w:r>
        <w:rPr>
          <w:rFonts w:ascii="Cambria Math" w:hAnsi="Cambria Math" w:cs="Cambria Math"/>
          <w:color w:val="222222"/>
          <w:sz w:val="20"/>
          <w:szCs w:val="20"/>
        </w:rPr>
        <w:t>‐</w:t>
      </w:r>
      <w:r>
        <w:rPr>
          <w:rFonts w:ascii="Arial" w:hAnsi="Arial" w:cs="Arial"/>
          <w:color w:val="222222"/>
          <w:sz w:val="20"/>
          <w:szCs w:val="20"/>
        </w:rPr>
        <w:t>Rad, Hercules, CA, USA; normal value considered to be &lt;2000 ng/L, </w:t>
      </w:r>
      <w:r>
        <w:rPr>
          <w:rFonts w:ascii="Arial" w:hAnsi="Arial" w:cs="Arial"/>
          <w:b/>
          <w:bCs/>
          <w:color w:val="000000"/>
          <w:sz w:val="20"/>
          <w:szCs w:val="20"/>
        </w:rPr>
        <w:t>measuring</w:t>
      </w:r>
      <w:r>
        <w:rPr>
          <w:rFonts w:ascii="Arial" w:hAnsi="Arial" w:cs="Arial"/>
          <w:color w:val="222222"/>
          <w:sz w:val="20"/>
          <w:szCs w:val="20"/>
        </w:rPr>
        <w:t> range 5 …</w:t>
      </w:r>
      <w:r>
        <w:rPr>
          <w:rFonts w:ascii="Arial" w:hAnsi="Arial" w:cs="Arial"/>
          <w:color w:val="222222"/>
          <w:sz w:val="20"/>
          <w:szCs w:val="20"/>
        </w:rPr>
        <w:br/>
        <w:t>N</w:t>
      </w:r>
      <w:r>
        <w:rPr>
          <w:rFonts w:ascii="Cambria Math" w:hAnsi="Cambria Math" w:cs="Cambria Math"/>
          <w:color w:val="222222"/>
          <w:sz w:val="20"/>
          <w:szCs w:val="20"/>
        </w:rPr>
        <w:t>‐</w:t>
      </w:r>
      <w:r>
        <w:rPr>
          <w:rFonts w:ascii="Arial" w:hAnsi="Arial" w:cs="Arial"/>
          <w:color w:val="222222"/>
          <w:sz w:val="20"/>
          <w:szCs w:val="20"/>
        </w:rPr>
        <w:t>terminal pro–brain natriuretic peptide (NT</w:t>
      </w:r>
      <w:r>
        <w:rPr>
          <w:rFonts w:ascii="Cambria Math" w:hAnsi="Cambria Math" w:cs="Cambria Math"/>
          <w:color w:val="222222"/>
          <w:sz w:val="20"/>
          <w:szCs w:val="20"/>
        </w:rPr>
        <w:t>‐</w:t>
      </w:r>
      <w:r>
        <w:rPr>
          <w:rFonts w:ascii="Arial" w:hAnsi="Arial" w:cs="Arial"/>
          <w:color w:val="222222"/>
          <w:sz w:val="20"/>
          <w:szCs w:val="20"/>
        </w:rPr>
        <w:t>proBNP) </w:t>
      </w:r>
      <w:r>
        <w:rPr>
          <w:rFonts w:ascii="Arial" w:hAnsi="Arial" w:cs="Arial"/>
          <w:b/>
          <w:bCs/>
          <w:color w:val="000000"/>
          <w:sz w:val="20"/>
          <w:szCs w:val="20"/>
        </w:rPr>
        <w:t>measured</w:t>
      </w:r>
      <w:r>
        <w:rPr>
          <w:rFonts w:ascii="Arial" w:hAnsi="Arial" w:cs="Arial"/>
          <w:color w:val="222222"/>
          <w:sz w:val="20"/>
          <w:szCs w:val="20"/>
        </w:rPr>
        <w:t> in ng/L, OH </w:t>
      </w:r>
      <w:r>
        <w:rPr>
          <w:rFonts w:ascii="Arial" w:hAnsi="Arial" w:cs="Arial"/>
          <w:b/>
          <w:bCs/>
          <w:color w:val="000000"/>
          <w:sz w:val="20"/>
          <w:szCs w:val="20"/>
        </w:rPr>
        <w:t>measured</w:t>
      </w:r>
      <w:r>
        <w:rPr>
          <w:rFonts w:ascii="Arial" w:hAnsi="Arial" w:cs="Arial"/>
          <w:color w:val="222222"/>
          <w:sz w:val="20"/>
          <w:szCs w:val="20"/>
        </w:rPr>
        <w:t> in L … In</w:t>
      </w:r>
      <w:r>
        <w:rPr>
          <w:rFonts w:ascii="Arial" w:hAnsi="Arial" w:cs="Arial"/>
          <w:color w:val="222222"/>
          <w:sz w:val="20"/>
          <w:szCs w:val="20"/>
        </w:rPr>
        <w:br/>
        <w:t>the absence of direct and dilutional estimation methods to </w:t>
      </w:r>
      <w:r>
        <w:rPr>
          <w:rFonts w:ascii="Arial" w:hAnsi="Arial" w:cs="Arial"/>
          <w:b/>
          <w:bCs/>
          <w:color w:val="000000"/>
          <w:sz w:val="20"/>
          <w:szCs w:val="20"/>
        </w:rPr>
        <w:t>measure</w:t>
      </w:r>
      <w:r>
        <w:rPr>
          <w:rFonts w:ascii="Arial" w:hAnsi="Arial" w:cs="Arial"/>
          <w:color w:val="222222"/>
          <w:sz w:val="20"/>
          <w:szCs w:val="20"/>
        </w:rPr>
        <w:t> total body water (by …</w:t>
      </w:r>
    </w:p>
    <w:p w14:paraId="4A09D986"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102" w:history="1">
        <w:r>
          <w:rPr>
            <w:rStyle w:val="Hyperlink"/>
            <w:rFonts w:ascii="Arial" w:hAnsi="Arial" w:cs="Arial"/>
            <w:color w:val="660099"/>
            <w:sz w:val="20"/>
            <w:szCs w:val="20"/>
          </w:rPr>
          <w:t>Cited by 23</w:t>
        </w:r>
      </w:hyperlink>
      <w:r>
        <w:rPr>
          <w:rFonts w:ascii="Arial" w:hAnsi="Arial" w:cs="Arial"/>
          <w:color w:val="777777"/>
          <w:sz w:val="2"/>
          <w:szCs w:val="2"/>
        </w:rPr>
        <w:t> </w:t>
      </w:r>
      <w:hyperlink r:id="rId10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04" w:history="1">
        <w:r>
          <w:rPr>
            <w:rStyle w:val="Hyperlink"/>
            <w:rFonts w:ascii="Arial" w:hAnsi="Arial" w:cs="Arial"/>
            <w:color w:val="660099"/>
            <w:sz w:val="20"/>
            <w:szCs w:val="20"/>
          </w:rPr>
          <w:t>All 6 versions</w:t>
        </w:r>
      </w:hyperlink>
    </w:p>
    <w:p w14:paraId="76EAD74C" w14:textId="77777777" w:rsidR="000022FB" w:rsidRDefault="006176E2" w:rsidP="000022FB">
      <w:pPr>
        <w:shd w:val="clear" w:color="auto" w:fill="FFFFFF"/>
        <w:spacing w:line="285" w:lineRule="atLeast"/>
        <w:rPr>
          <w:rFonts w:ascii="Arial" w:hAnsi="Arial" w:cs="Arial"/>
          <w:color w:val="777777"/>
          <w:sz w:val="26"/>
          <w:szCs w:val="26"/>
        </w:rPr>
      </w:pPr>
      <w:hyperlink r:id="rId105" w:history="1">
        <w:r w:rsidR="000022FB">
          <w:rPr>
            <w:rStyle w:val="gsctg2"/>
            <w:rFonts w:ascii="Arial" w:hAnsi="Arial" w:cs="Arial"/>
            <w:b/>
            <w:bCs/>
            <w:color w:val="660099"/>
            <w:sz w:val="20"/>
            <w:szCs w:val="20"/>
          </w:rPr>
          <w:t>[HTML]</w:t>
        </w:r>
        <w:r w:rsidR="000022FB">
          <w:rPr>
            <w:rStyle w:val="Hyperlink"/>
            <w:rFonts w:ascii="Arial" w:hAnsi="Arial" w:cs="Arial"/>
            <w:color w:val="660099"/>
            <w:sz w:val="26"/>
            <w:szCs w:val="26"/>
          </w:rPr>
          <w:t> springer.com</w:t>
        </w:r>
      </w:hyperlink>
    </w:p>
    <w:p w14:paraId="2A5274D9" w14:textId="77777777" w:rsidR="000022FB" w:rsidRDefault="000022FB" w:rsidP="000022FB">
      <w:pPr>
        <w:pStyle w:val="Heading3"/>
        <w:shd w:val="clear" w:color="auto" w:fill="FFFFFF"/>
        <w:spacing w:before="0" w:after="30" w:line="285" w:lineRule="atLeast"/>
        <w:ind w:right="1500"/>
        <w:rPr>
          <w:rFonts w:ascii="Arial" w:hAnsi="Arial" w:cs="Arial"/>
          <w:color w:val="222222"/>
          <w:sz w:val="26"/>
          <w:szCs w:val="26"/>
        </w:rPr>
      </w:pPr>
      <w:bookmarkStart w:id="30" w:name="_Toc36218667"/>
      <w:r>
        <w:rPr>
          <w:rStyle w:val="gsct1"/>
          <w:rFonts w:ascii="Arial" w:hAnsi="Arial" w:cs="Arial"/>
          <w:color w:val="1A0DAB"/>
          <w:sz w:val="17"/>
          <w:szCs w:val="17"/>
        </w:rPr>
        <w:lastRenderedPageBreak/>
        <w:t>[HTML]</w:t>
      </w:r>
      <w:r>
        <w:rPr>
          <w:rFonts w:ascii="Arial" w:hAnsi="Arial" w:cs="Arial"/>
          <w:color w:val="222222"/>
          <w:sz w:val="26"/>
          <w:szCs w:val="26"/>
        </w:rPr>
        <w:t> </w:t>
      </w:r>
      <w:hyperlink r:id="rId106" w:history="1">
        <w:r>
          <w:rPr>
            <w:rStyle w:val="Hyperlink"/>
            <w:rFonts w:ascii="Arial" w:hAnsi="Arial" w:cs="Arial"/>
            <w:color w:val="660099"/>
            <w:sz w:val="26"/>
            <w:szCs w:val="26"/>
          </w:rPr>
          <w:t>Finding covert fluid: methods for detecting volume overload in children on dialysis</w:t>
        </w:r>
        <w:bookmarkEnd w:id="30"/>
      </w:hyperlink>
    </w:p>
    <w:p w14:paraId="38597496"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M Allinovi, MA Saleem, O Burgess, C Armstrong… - Pediatric …, 2016 - Springer</w:t>
      </w:r>
    </w:p>
    <w:p w14:paraId="5ADA6A78"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Dissociation between SBP elevation and </w:t>
      </w:r>
      <w:r>
        <w:rPr>
          <w:rFonts w:ascii="Arial" w:hAnsi="Arial" w:cs="Arial"/>
          <w:b/>
          <w:bCs/>
          <w:color w:val="000000"/>
          <w:sz w:val="20"/>
          <w:szCs w:val="20"/>
        </w:rPr>
        <w:t>measured</w:t>
      </w:r>
      <w:r>
        <w:rPr>
          <w:rFonts w:ascii="Arial" w:hAnsi="Arial" w:cs="Arial"/>
          <w:color w:val="222222"/>
          <w:sz w:val="20"/>
          <w:szCs w:val="20"/>
        </w:rPr>
        <w:t> parameters of </w:t>
      </w:r>
      <w:r>
        <w:rPr>
          <w:rFonts w:ascii="Arial" w:hAnsi="Arial" w:cs="Arial"/>
          <w:b/>
          <w:bCs/>
          <w:color w:val="000000"/>
          <w:sz w:val="20"/>
          <w:szCs w:val="20"/>
        </w:rPr>
        <w:t>fluid</w:t>
      </w:r>
      <w:r>
        <w:rPr>
          <w:rFonts w:ascii="Arial" w:hAnsi="Arial" w:cs="Arial"/>
          <w:color w:val="222222"/>
          <w:sz w:val="20"/>
          <w:szCs w:val="20"/>
        </w:rPr>
        <w:t> overload … The gold standard</w:t>
      </w:r>
      <w:r>
        <w:rPr>
          <w:rFonts w:ascii="Arial" w:hAnsi="Arial" w:cs="Arial"/>
          <w:color w:val="222222"/>
          <w:sz w:val="20"/>
          <w:szCs w:val="20"/>
        </w:rPr>
        <w:br/>
      </w:r>
      <w:r>
        <w:rPr>
          <w:rFonts w:ascii="Arial" w:hAnsi="Arial" w:cs="Arial"/>
          <w:b/>
          <w:bCs/>
          <w:color w:val="000000"/>
          <w:sz w:val="20"/>
          <w:szCs w:val="20"/>
        </w:rPr>
        <w:t>measure</w:t>
      </w:r>
      <w:r>
        <w:rPr>
          <w:rFonts w:ascii="Arial" w:hAnsi="Arial" w:cs="Arial"/>
          <w:color w:val="222222"/>
          <w:sz w:val="20"/>
          <w:szCs w:val="20"/>
        </w:rPr>
        <w:t> of </w:t>
      </w:r>
      <w:r>
        <w:rPr>
          <w:rFonts w:ascii="Arial" w:hAnsi="Arial" w:cs="Arial"/>
          <w:b/>
          <w:bCs/>
          <w:color w:val="000000"/>
          <w:sz w:val="20"/>
          <w:szCs w:val="20"/>
        </w:rPr>
        <w:t>fluid</w:t>
      </w:r>
      <w:r>
        <w:rPr>
          <w:rFonts w:ascii="Arial" w:hAnsi="Arial" w:cs="Arial"/>
          <w:color w:val="222222"/>
          <w:sz w:val="20"/>
          <w:szCs w:val="20"/>
        </w:rPr>
        <w:t> overload, namely deuterium dioxide dilution, was not used … Haycock GB, Schwartz</w:t>
      </w:r>
      <w:r>
        <w:rPr>
          <w:rFonts w:ascii="Arial" w:hAnsi="Arial" w:cs="Arial"/>
          <w:color w:val="222222"/>
          <w:sz w:val="20"/>
          <w:szCs w:val="20"/>
        </w:rPr>
        <w:br/>
        <w:t>GJ, Wisotsky DH (1978) Geometric method for </w:t>
      </w:r>
      <w:r>
        <w:rPr>
          <w:rFonts w:ascii="Arial" w:hAnsi="Arial" w:cs="Arial"/>
          <w:b/>
          <w:bCs/>
          <w:color w:val="000000"/>
          <w:sz w:val="20"/>
          <w:szCs w:val="20"/>
        </w:rPr>
        <w:t>measuring</w:t>
      </w:r>
      <w:r>
        <w:rPr>
          <w:rFonts w:ascii="Arial" w:hAnsi="Arial" w:cs="Arial"/>
          <w:color w:val="222222"/>
          <w:sz w:val="20"/>
          <w:szCs w:val="20"/>
        </w:rPr>
        <w:t> body surface area: a …</w:t>
      </w:r>
    </w:p>
    <w:p w14:paraId="08335E7B"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107" w:history="1">
        <w:r>
          <w:rPr>
            <w:rStyle w:val="Hyperlink"/>
            <w:rFonts w:ascii="Arial" w:hAnsi="Arial" w:cs="Arial"/>
            <w:color w:val="660099"/>
            <w:sz w:val="20"/>
            <w:szCs w:val="20"/>
          </w:rPr>
          <w:t>Cited by 16</w:t>
        </w:r>
      </w:hyperlink>
      <w:r>
        <w:rPr>
          <w:rFonts w:ascii="Arial" w:hAnsi="Arial" w:cs="Arial"/>
          <w:color w:val="777777"/>
          <w:sz w:val="2"/>
          <w:szCs w:val="2"/>
        </w:rPr>
        <w:t> </w:t>
      </w:r>
      <w:hyperlink r:id="rId108"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09" w:history="1">
        <w:r>
          <w:rPr>
            <w:rStyle w:val="Hyperlink"/>
            <w:rFonts w:ascii="Arial" w:hAnsi="Arial" w:cs="Arial"/>
            <w:color w:val="660099"/>
            <w:sz w:val="20"/>
            <w:szCs w:val="20"/>
          </w:rPr>
          <w:t>All 9 versions</w:t>
        </w:r>
      </w:hyperlink>
    </w:p>
    <w:p w14:paraId="35BC42D7" w14:textId="77777777" w:rsidR="000022FB" w:rsidRDefault="006176E2" w:rsidP="000022FB">
      <w:pPr>
        <w:shd w:val="clear" w:color="auto" w:fill="FFFFFF"/>
        <w:spacing w:line="285" w:lineRule="atLeast"/>
        <w:rPr>
          <w:rFonts w:ascii="Arial" w:hAnsi="Arial" w:cs="Arial"/>
          <w:color w:val="777777"/>
          <w:sz w:val="26"/>
          <w:szCs w:val="26"/>
        </w:rPr>
      </w:pPr>
      <w:hyperlink r:id="rId110" w:history="1">
        <w:r w:rsidR="000022FB">
          <w:rPr>
            <w:rStyle w:val="gsctg2"/>
            <w:rFonts w:ascii="Arial" w:hAnsi="Arial" w:cs="Arial"/>
            <w:b/>
            <w:bCs/>
            <w:color w:val="660099"/>
            <w:sz w:val="20"/>
            <w:szCs w:val="20"/>
          </w:rPr>
          <w:t>[PDF]</w:t>
        </w:r>
        <w:r w:rsidR="000022FB">
          <w:rPr>
            <w:rStyle w:val="Hyperlink"/>
            <w:rFonts w:ascii="Arial" w:hAnsi="Arial" w:cs="Arial"/>
            <w:color w:val="660099"/>
            <w:sz w:val="26"/>
            <w:szCs w:val="26"/>
          </w:rPr>
          <w:t> researchgate.net</w:t>
        </w:r>
      </w:hyperlink>
    </w:p>
    <w:p w14:paraId="125D07C0"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111" w:history="1">
        <w:bookmarkStart w:id="31" w:name="_Toc36218668"/>
        <w:r w:rsidR="000022FB">
          <w:rPr>
            <w:rStyle w:val="Hyperlink"/>
            <w:rFonts w:ascii="Arial" w:hAnsi="Arial" w:cs="Arial"/>
            <w:color w:val="660099"/>
            <w:sz w:val="26"/>
            <w:szCs w:val="26"/>
          </w:rPr>
          <w:t>Influence of crystalloid and colloid fluid infusion and blood withdrawal on pulmonary bioimpedance in an animal model of mechanical ventilation</w:t>
        </w:r>
        <w:bookmarkEnd w:id="31"/>
      </w:hyperlink>
    </w:p>
    <w:p w14:paraId="15FF1BD5"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M Bodenstein, H Wang, S Boehme… - … </w:t>
      </w:r>
      <w:r>
        <w:rPr>
          <w:rFonts w:ascii="Arial" w:hAnsi="Arial" w:cs="Arial"/>
          <w:b/>
          <w:bCs/>
          <w:color w:val="006621"/>
          <w:sz w:val="20"/>
          <w:szCs w:val="20"/>
        </w:rPr>
        <w:t>measurement</w:t>
      </w:r>
      <w:r>
        <w:rPr>
          <w:rFonts w:ascii="Arial" w:hAnsi="Arial" w:cs="Arial"/>
          <w:color w:val="006621"/>
          <w:sz w:val="20"/>
          <w:szCs w:val="20"/>
        </w:rPr>
        <w:t>, 2012 - iopscience.iop.org</w:t>
      </w:r>
    </w:p>
    <w:p w14:paraId="76DB6E00"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Inspiratory pressure (ΔP = P max – PEEP) and tidal volume (V T ) were </w:t>
      </w:r>
      <w:r>
        <w:rPr>
          <w:rFonts w:ascii="Arial" w:hAnsi="Arial" w:cs="Arial"/>
          <w:b/>
          <w:bCs/>
          <w:color w:val="000000"/>
          <w:sz w:val="20"/>
          <w:szCs w:val="20"/>
        </w:rPr>
        <w:t>measured</w:t>
      </w:r>
      <w:r>
        <w:rPr>
          <w:rFonts w:ascii="Arial" w:hAnsi="Arial" w:cs="Arial"/>
          <w:color w:val="222222"/>
          <w:sz w:val="20"/>
          <w:szCs w:val="20"/>
        </w:rPr>
        <w:t> by the … The</w:t>
      </w:r>
      <w:r>
        <w:rPr>
          <w:rFonts w:ascii="Arial" w:hAnsi="Arial" w:cs="Arial"/>
          <w:color w:val="222222"/>
          <w:sz w:val="20"/>
          <w:szCs w:val="20"/>
        </w:rPr>
        <w:br/>
        <w:t>differences between the different </w:t>
      </w:r>
      <w:r>
        <w:rPr>
          <w:rFonts w:ascii="Arial" w:hAnsi="Arial" w:cs="Arial"/>
          <w:b/>
          <w:bCs/>
          <w:color w:val="000000"/>
          <w:sz w:val="20"/>
          <w:szCs w:val="20"/>
        </w:rPr>
        <w:t>measurement</w:t>
      </w:r>
      <w:r>
        <w:rPr>
          <w:rFonts w:ascii="Arial" w:hAnsi="Arial" w:cs="Arial"/>
          <w:color w:val="222222"/>
          <w:sz w:val="20"/>
          <w:szCs w:val="20"/>
        </w:rPr>
        <w:t> points in the no-</w:t>
      </w:r>
      <w:r>
        <w:rPr>
          <w:rFonts w:ascii="Arial" w:hAnsi="Arial" w:cs="Arial"/>
          <w:b/>
          <w:bCs/>
          <w:color w:val="000000"/>
          <w:sz w:val="20"/>
          <w:szCs w:val="20"/>
        </w:rPr>
        <w:t>fluid</w:t>
      </w:r>
      <w:r>
        <w:rPr>
          <w:rFonts w:ascii="Arial" w:hAnsi="Arial" w:cs="Arial"/>
          <w:color w:val="222222"/>
          <w:sz w:val="20"/>
          <w:szCs w:val="20"/>
        </w:rPr>
        <w:t> group were partially … The</w:t>
      </w:r>
      <w:r>
        <w:rPr>
          <w:rFonts w:ascii="Arial" w:hAnsi="Arial" w:cs="Arial"/>
          <w:color w:val="222222"/>
          <w:sz w:val="20"/>
          <w:szCs w:val="20"/>
        </w:rPr>
        <w:br/>
        <w:t>difference between both groups at baseline </w:t>
      </w:r>
      <w:r>
        <w:rPr>
          <w:rFonts w:ascii="Arial" w:hAnsi="Arial" w:cs="Arial"/>
          <w:b/>
          <w:bCs/>
          <w:color w:val="000000"/>
          <w:sz w:val="20"/>
          <w:szCs w:val="20"/>
        </w:rPr>
        <w:t>measurements</w:t>
      </w:r>
      <w:r>
        <w:rPr>
          <w:rFonts w:ascii="Arial" w:hAnsi="Arial" w:cs="Arial"/>
          <w:color w:val="222222"/>
          <w:sz w:val="20"/>
          <w:szCs w:val="20"/>
        </w:rPr>
        <w:t> was 2.6 ± 3.7 (CI: −8.0 to 4.79 …</w:t>
      </w:r>
    </w:p>
    <w:p w14:paraId="5B17FBF8"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112" w:history="1">
        <w:r>
          <w:rPr>
            <w:rStyle w:val="Hyperlink"/>
            <w:rFonts w:ascii="Arial" w:hAnsi="Arial" w:cs="Arial"/>
            <w:color w:val="660099"/>
            <w:sz w:val="20"/>
            <w:szCs w:val="20"/>
          </w:rPr>
          <w:t>Cited by 12</w:t>
        </w:r>
      </w:hyperlink>
      <w:r>
        <w:rPr>
          <w:rFonts w:ascii="Arial" w:hAnsi="Arial" w:cs="Arial"/>
          <w:color w:val="777777"/>
          <w:sz w:val="2"/>
          <w:szCs w:val="2"/>
        </w:rPr>
        <w:t> </w:t>
      </w:r>
      <w:hyperlink r:id="rId11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14" w:history="1">
        <w:r>
          <w:rPr>
            <w:rStyle w:val="Hyperlink"/>
            <w:rFonts w:ascii="Arial" w:hAnsi="Arial" w:cs="Arial"/>
            <w:color w:val="660099"/>
            <w:sz w:val="20"/>
            <w:szCs w:val="20"/>
          </w:rPr>
          <w:t>All 9 versions</w:t>
        </w:r>
      </w:hyperlink>
    </w:p>
    <w:p w14:paraId="422A509B" w14:textId="77777777" w:rsidR="000022FB" w:rsidRDefault="006176E2" w:rsidP="000022FB">
      <w:pPr>
        <w:pStyle w:val="Heading3"/>
        <w:shd w:val="clear" w:color="auto" w:fill="FFFFFF"/>
        <w:spacing w:before="0" w:after="30" w:line="285" w:lineRule="atLeast"/>
        <w:ind w:right="1500"/>
        <w:rPr>
          <w:rFonts w:ascii="Arial" w:hAnsi="Arial" w:cs="Arial"/>
          <w:color w:val="222222"/>
          <w:sz w:val="26"/>
          <w:szCs w:val="26"/>
        </w:rPr>
      </w:pPr>
      <w:hyperlink r:id="rId115" w:history="1">
        <w:bookmarkStart w:id="32" w:name="_Toc36218669"/>
        <w:r w:rsidR="000022FB">
          <w:rPr>
            <w:rStyle w:val="Hyperlink"/>
            <w:rFonts w:ascii="Arial" w:hAnsi="Arial" w:cs="Arial"/>
            <w:color w:val="660099"/>
            <w:sz w:val="26"/>
            <w:szCs w:val="26"/>
          </w:rPr>
          <w:t>The use of transthoracic electrical bioimpedance in assessing thoracic fluid status in emergency department patients</w:t>
        </w:r>
        <w:bookmarkEnd w:id="32"/>
      </w:hyperlink>
    </w:p>
    <w:p w14:paraId="6C631948" w14:textId="77777777" w:rsidR="000022FB" w:rsidRDefault="000022FB" w:rsidP="000022FB">
      <w:pPr>
        <w:shd w:val="clear" w:color="auto" w:fill="FFFFFF"/>
        <w:rPr>
          <w:rFonts w:ascii="Arial" w:hAnsi="Arial" w:cs="Arial"/>
          <w:color w:val="006621"/>
          <w:sz w:val="20"/>
          <w:szCs w:val="20"/>
        </w:rPr>
      </w:pPr>
      <w:r>
        <w:rPr>
          <w:rFonts w:ascii="Arial" w:hAnsi="Arial" w:cs="Arial"/>
          <w:color w:val="006621"/>
          <w:sz w:val="20"/>
          <w:szCs w:val="20"/>
        </w:rPr>
        <w:t>CE Saunders - The American journal of emergency medicine, 1988 - Elsevier</w:t>
      </w:r>
    </w:p>
    <w:p w14:paraId="30CDCA3B" w14:textId="77777777" w:rsidR="000022FB" w:rsidRDefault="000022FB" w:rsidP="000022FB">
      <w:pPr>
        <w:shd w:val="clear" w:color="auto" w:fill="FFFFFF"/>
        <w:rPr>
          <w:rFonts w:ascii="Arial" w:hAnsi="Arial" w:cs="Arial"/>
          <w:color w:val="222222"/>
          <w:sz w:val="20"/>
          <w:szCs w:val="20"/>
        </w:rPr>
      </w:pPr>
      <w:r>
        <w:rPr>
          <w:rFonts w:ascii="Arial" w:hAnsi="Arial" w:cs="Arial"/>
          <w:color w:val="222222"/>
          <w:sz w:val="20"/>
          <w:szCs w:val="20"/>
        </w:rPr>
        <w:t>… This study demonstrates that Z </w:t>
      </w:r>
      <w:r>
        <w:rPr>
          <w:rFonts w:ascii="Arial" w:hAnsi="Arial" w:cs="Arial"/>
          <w:b/>
          <w:bCs/>
          <w:color w:val="000000"/>
          <w:sz w:val="20"/>
          <w:szCs w:val="20"/>
        </w:rPr>
        <w:t>measurement</w:t>
      </w:r>
      <w:r>
        <w:rPr>
          <w:rFonts w:ascii="Arial" w:hAnsi="Arial" w:cs="Arial"/>
          <w:color w:val="222222"/>
          <w:sz w:val="20"/>
          <w:szCs w:val="20"/>
        </w:rPr>
        <w:t> and real-time monitorlng can be a useful and non-</w:t>
      </w:r>
      <w:r>
        <w:rPr>
          <w:rFonts w:ascii="Arial" w:hAnsi="Arial" w:cs="Arial"/>
          <w:color w:val="222222"/>
          <w:sz w:val="20"/>
          <w:szCs w:val="20"/>
        </w:rPr>
        <w:br/>
        <w:t>invasive means of assessing TF status in ED … THORACIC </w:t>
      </w:r>
      <w:r>
        <w:rPr>
          <w:rFonts w:ascii="Arial" w:hAnsi="Arial" w:cs="Arial"/>
          <w:b/>
          <w:bCs/>
          <w:color w:val="000000"/>
          <w:sz w:val="20"/>
          <w:szCs w:val="20"/>
        </w:rPr>
        <w:t>FLUID</w:t>
      </w:r>
      <w:r>
        <w:rPr>
          <w:rFonts w:ascii="Arial" w:hAnsi="Arial" w:cs="Arial"/>
          <w:color w:val="222222"/>
          <w:sz w:val="20"/>
          <w:szCs w:val="20"/>
        </w:rPr>
        <w:t> STATUS FIGURE 1. </w:t>
      </w:r>
      <w:r>
        <w:rPr>
          <w:rFonts w:ascii="Arial" w:hAnsi="Arial" w:cs="Arial"/>
          <w:b/>
          <w:bCs/>
          <w:color w:val="000000"/>
          <w:sz w:val="20"/>
          <w:szCs w:val="20"/>
        </w:rPr>
        <w:t>Measured</w:t>
      </w:r>
      <w:r>
        <w:rPr>
          <w:rFonts w:ascii="Arial" w:hAnsi="Arial" w:cs="Arial"/>
          <w:color w:val="222222"/>
          <w:sz w:val="20"/>
          <w:szCs w:val="20"/>
        </w:rPr>
        <w:br/>
        <w:t>Z values for thoracic </w:t>
      </w:r>
      <w:r>
        <w:rPr>
          <w:rFonts w:ascii="Arial" w:hAnsi="Arial" w:cs="Arial"/>
          <w:b/>
          <w:bCs/>
          <w:color w:val="000000"/>
          <w:sz w:val="20"/>
          <w:szCs w:val="20"/>
        </w:rPr>
        <w:t>fluid</w:t>
      </w:r>
      <w:r>
        <w:rPr>
          <w:rFonts w:ascii="Arial" w:hAnsi="Arial" w:cs="Arial"/>
          <w:color w:val="222222"/>
          <w:sz w:val="20"/>
          <w:szCs w:val="20"/>
        </w:rPr>
        <w:t> status in clinical subgroups … </w:t>
      </w:r>
      <w:r>
        <w:rPr>
          <w:rFonts w:ascii="Arial" w:hAnsi="Arial" w:cs="Arial"/>
          <w:b/>
          <w:bCs/>
          <w:color w:val="000000"/>
          <w:sz w:val="20"/>
          <w:szCs w:val="20"/>
        </w:rPr>
        <w:t>measure</w:t>
      </w:r>
      <w:r>
        <w:rPr>
          <w:rFonts w:ascii="Arial" w:hAnsi="Arial" w:cs="Arial"/>
          <w:color w:val="222222"/>
          <w:sz w:val="20"/>
          <w:szCs w:val="20"/>
        </w:rPr>
        <w:t> of thoracic </w:t>
      </w:r>
      <w:r>
        <w:rPr>
          <w:rFonts w:ascii="Arial" w:hAnsi="Arial" w:cs="Arial"/>
          <w:b/>
          <w:bCs/>
          <w:color w:val="000000"/>
          <w:sz w:val="20"/>
          <w:szCs w:val="20"/>
        </w:rPr>
        <w:t>fluid</w:t>
      </w:r>
      <w:r>
        <w:rPr>
          <w:rFonts w:ascii="Arial" w:hAnsi="Arial" w:cs="Arial"/>
          <w:color w:val="222222"/>
          <w:sz w:val="20"/>
          <w:szCs w:val="20"/>
        </w:rPr>
        <w:t> volume …</w:t>
      </w:r>
    </w:p>
    <w:p w14:paraId="61D402A3" w14:textId="77777777" w:rsidR="000022FB" w:rsidRDefault="000022FB" w:rsidP="000022FB">
      <w:pPr>
        <w:shd w:val="clear" w:color="auto" w:fill="FFFFFF"/>
        <w:rPr>
          <w:rFonts w:ascii="Arial" w:hAnsi="Arial" w:cs="Arial"/>
          <w:color w:val="777777"/>
          <w:sz w:val="2"/>
          <w:szCs w:val="2"/>
        </w:rPr>
      </w:pPr>
      <w:r>
        <w:rPr>
          <w:rFonts w:ascii="Arial" w:hAnsi="Arial" w:cs="Arial"/>
          <w:color w:val="777777"/>
          <w:sz w:val="2"/>
          <w:szCs w:val="2"/>
        </w:rPr>
        <w:t>  </w:t>
      </w:r>
      <w:hyperlink r:id="rId116" w:history="1">
        <w:r>
          <w:rPr>
            <w:rStyle w:val="Hyperlink"/>
            <w:rFonts w:ascii="Arial" w:hAnsi="Arial" w:cs="Arial"/>
            <w:color w:val="660099"/>
            <w:sz w:val="20"/>
            <w:szCs w:val="20"/>
          </w:rPr>
          <w:t>Cited by 63</w:t>
        </w:r>
      </w:hyperlink>
      <w:r>
        <w:rPr>
          <w:rFonts w:ascii="Arial" w:hAnsi="Arial" w:cs="Arial"/>
          <w:color w:val="777777"/>
          <w:sz w:val="2"/>
          <w:szCs w:val="2"/>
        </w:rPr>
        <w:t> </w:t>
      </w:r>
      <w:hyperlink r:id="rId117"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18" w:history="1">
        <w:r>
          <w:rPr>
            <w:rStyle w:val="Hyperlink"/>
            <w:rFonts w:ascii="Arial" w:hAnsi="Arial" w:cs="Arial"/>
            <w:color w:val="660099"/>
            <w:sz w:val="20"/>
            <w:szCs w:val="20"/>
          </w:rPr>
          <w:t>All 7 versions</w:t>
        </w:r>
      </w:hyperlink>
    </w:p>
    <w:p w14:paraId="77377926" w14:textId="77777777" w:rsidR="00CE20F9" w:rsidRDefault="00CE20F9" w:rsidP="00CE20F9">
      <w:pPr>
        <w:shd w:val="clear" w:color="auto" w:fill="FFFFFF"/>
        <w:spacing w:after="0" w:line="240" w:lineRule="atLeast"/>
        <w:jc w:val="left"/>
        <w:rPr>
          <w:rFonts w:ascii="Arial" w:eastAsia="Times New Roman" w:hAnsi="Arial" w:cs="Arial"/>
          <w:color w:val="444444"/>
          <w:sz w:val="20"/>
          <w:szCs w:val="20"/>
          <w:lang w:val="en-US"/>
        </w:rPr>
      </w:pPr>
      <w:r>
        <w:rPr>
          <w:rFonts w:ascii="Arial" w:hAnsi="Arial" w:cs="Arial"/>
          <w:color w:val="444444"/>
          <w:sz w:val="20"/>
          <w:szCs w:val="20"/>
        </w:rPr>
        <w:t>onlinelibrary.wiley.com</w:t>
      </w:r>
    </w:p>
    <w:p w14:paraId="262F9CD2" w14:textId="77777777" w:rsidR="00CE20F9" w:rsidRDefault="006176E2" w:rsidP="00CE20F9">
      <w:pPr>
        <w:shd w:val="clear" w:color="auto" w:fill="FFFFFF"/>
        <w:spacing w:line="285" w:lineRule="atLeast"/>
        <w:rPr>
          <w:rFonts w:ascii="Arial" w:hAnsi="Arial" w:cs="Arial"/>
          <w:color w:val="777777"/>
          <w:sz w:val="26"/>
          <w:szCs w:val="26"/>
        </w:rPr>
      </w:pPr>
      <w:hyperlink r:id="rId119"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psu.edu</w:t>
        </w:r>
      </w:hyperlink>
    </w:p>
    <w:p w14:paraId="0B9FDB11"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20" w:history="1">
        <w:bookmarkStart w:id="33" w:name="_Toc36218670"/>
        <w:r w:rsidR="00CE20F9">
          <w:rPr>
            <w:rStyle w:val="Hyperlink"/>
            <w:rFonts w:ascii="Arial" w:hAnsi="Arial" w:cs="Arial"/>
            <w:b w:val="0"/>
            <w:bCs w:val="0"/>
            <w:color w:val="660099"/>
            <w:sz w:val="26"/>
            <w:szCs w:val="26"/>
          </w:rPr>
          <w:t>Sensitivity of a wearable </w:t>
        </w:r>
        <w:r w:rsidR="00CE20F9">
          <w:rPr>
            <w:rStyle w:val="Hyperlink"/>
            <w:rFonts w:ascii="Arial" w:hAnsi="Arial" w:cs="Arial"/>
            <w:color w:val="660099"/>
            <w:sz w:val="26"/>
            <w:szCs w:val="26"/>
          </w:rPr>
          <w:t>bioimpedance </w:t>
        </w:r>
        <w:r w:rsidR="00CE20F9">
          <w:rPr>
            <w:rStyle w:val="Hyperlink"/>
            <w:rFonts w:ascii="Arial" w:hAnsi="Arial" w:cs="Arial"/>
            <w:b w:val="0"/>
            <w:bCs w:val="0"/>
            <w:color w:val="660099"/>
            <w:sz w:val="26"/>
            <w:szCs w:val="26"/>
          </w:rPr>
          <w:t>monitor to changes in the thoracic </w:t>
        </w:r>
        <w:r w:rsidR="00CE20F9">
          <w:rPr>
            <w:rStyle w:val="Hyperlink"/>
            <w:rFonts w:ascii="Arial" w:hAnsi="Arial" w:cs="Arial"/>
            <w:color w:val="660099"/>
            <w:sz w:val="26"/>
            <w:szCs w:val="26"/>
          </w:rPr>
          <w:t>fluid </w:t>
        </w:r>
        <w:r w:rsidR="00CE20F9">
          <w:rPr>
            <w:rStyle w:val="Hyperlink"/>
            <w:rFonts w:ascii="Arial" w:hAnsi="Arial" w:cs="Arial"/>
            <w:b w:val="0"/>
            <w:bCs w:val="0"/>
            <w:color w:val="660099"/>
            <w:sz w:val="26"/>
            <w:szCs w:val="26"/>
          </w:rPr>
          <w:t>content of heart failure patients</w:t>
        </w:r>
        <w:bookmarkEnd w:id="33"/>
      </w:hyperlink>
    </w:p>
    <w:p w14:paraId="0EA3C630" w14:textId="77777777" w:rsidR="00CE20F9" w:rsidRDefault="006176E2" w:rsidP="00CE20F9">
      <w:pPr>
        <w:shd w:val="clear" w:color="auto" w:fill="FFFFFF"/>
        <w:rPr>
          <w:rFonts w:ascii="Arial" w:hAnsi="Arial" w:cs="Arial"/>
          <w:color w:val="006621"/>
          <w:sz w:val="20"/>
          <w:szCs w:val="20"/>
        </w:rPr>
      </w:pPr>
      <w:hyperlink r:id="rId121" w:history="1">
        <w:r w:rsidR="00CE20F9">
          <w:rPr>
            <w:rStyle w:val="Hyperlink"/>
            <w:rFonts w:ascii="Arial" w:hAnsi="Arial" w:cs="Arial"/>
            <w:color w:val="006621"/>
            <w:sz w:val="20"/>
            <w:szCs w:val="20"/>
          </w:rPr>
          <w:t>S Dovancescu</w:t>
        </w:r>
      </w:hyperlink>
      <w:r w:rsidR="00CE20F9">
        <w:rPr>
          <w:rFonts w:ascii="Arial" w:hAnsi="Arial" w:cs="Arial"/>
          <w:color w:val="006621"/>
          <w:sz w:val="20"/>
          <w:szCs w:val="20"/>
        </w:rPr>
        <w:t>, A Torabi, T Mabote… - … in Cardiology 2013, 2013 - ieeexplore.ieee.org</w:t>
      </w:r>
    </w:p>
    <w:p w14:paraId="3BF6DCF4"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1) The parameters of the Cole model (RE' R" CM and a) can be estimated by </w:t>
      </w:r>
      <w:r>
        <w:rPr>
          <w:rFonts w:ascii="Arial" w:hAnsi="Arial" w:cs="Arial"/>
          <w:b/>
          <w:bCs/>
          <w:color w:val="000000"/>
          <w:sz w:val="20"/>
          <w:szCs w:val="20"/>
        </w:rPr>
        <w:t>measuring</w:t>
      </w:r>
      <w:r>
        <w:rPr>
          <w:rFonts w:ascii="Arial" w:hAnsi="Arial" w:cs="Arial"/>
          <w:color w:val="222222"/>
          <w:sz w:val="20"/>
          <w:szCs w:val="20"/>
        </w:rPr>
        <w:t> the body …</w:t>
      </w:r>
      <w:r>
        <w:rPr>
          <w:rFonts w:ascii="Arial" w:hAnsi="Arial" w:cs="Arial"/>
          <w:color w:val="222222"/>
          <w:sz w:val="20"/>
          <w:szCs w:val="20"/>
        </w:rPr>
        <w:br/>
        <w:t>However, values </w:t>
      </w:r>
      <w:r>
        <w:rPr>
          <w:rFonts w:ascii="Arial" w:hAnsi="Arial" w:cs="Arial"/>
          <w:b/>
          <w:bCs/>
          <w:color w:val="000000"/>
          <w:sz w:val="20"/>
          <w:szCs w:val="20"/>
        </w:rPr>
        <w:t>measured</w:t>
      </w:r>
      <w:r>
        <w:rPr>
          <w:rFonts w:ascii="Arial" w:hAnsi="Arial" w:cs="Arial"/>
          <w:color w:val="222222"/>
          <w:sz w:val="20"/>
          <w:szCs w:val="20"/>
        </w:rPr>
        <w:t> within one session, varied within a narrow range around the session</w:t>
      </w:r>
      <w:r>
        <w:rPr>
          <w:rFonts w:ascii="Arial" w:hAnsi="Arial" w:cs="Arial"/>
          <w:color w:val="222222"/>
          <w:sz w:val="20"/>
          <w:szCs w:val="20"/>
        </w:rPr>
        <w:br/>
        <w:t>mean, Rl, as shown … medication omlSSlOn based on absolute </w:t>
      </w:r>
      <w:r>
        <w:rPr>
          <w:rFonts w:ascii="Arial" w:hAnsi="Arial" w:cs="Arial"/>
          <w:b/>
          <w:bCs/>
          <w:color w:val="000000"/>
          <w:sz w:val="20"/>
          <w:szCs w:val="20"/>
        </w:rPr>
        <w:t>measurement</w:t>
      </w:r>
      <w:r>
        <w:rPr>
          <w:rFonts w:ascii="Arial" w:hAnsi="Arial" w:cs="Arial"/>
          <w:color w:val="222222"/>
          <w:sz w:val="20"/>
          <w:szCs w:val="20"/>
        </w:rPr>
        <w:t> values …</w:t>
      </w:r>
    </w:p>
    <w:p w14:paraId="08875B5B"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22" w:history="1">
        <w:r>
          <w:rPr>
            <w:rStyle w:val="Hyperlink"/>
            <w:rFonts w:ascii="Arial" w:hAnsi="Arial" w:cs="Arial"/>
            <w:color w:val="660099"/>
            <w:sz w:val="20"/>
            <w:szCs w:val="20"/>
          </w:rPr>
          <w:t>Cited by 12</w:t>
        </w:r>
      </w:hyperlink>
      <w:r>
        <w:rPr>
          <w:rFonts w:ascii="Arial" w:hAnsi="Arial" w:cs="Arial"/>
          <w:color w:val="777777"/>
          <w:sz w:val="2"/>
          <w:szCs w:val="2"/>
        </w:rPr>
        <w:t> </w:t>
      </w:r>
      <w:hyperlink r:id="rId12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24" w:history="1">
        <w:r>
          <w:rPr>
            <w:rStyle w:val="Hyperlink"/>
            <w:rFonts w:ascii="Arial" w:hAnsi="Arial" w:cs="Arial"/>
            <w:color w:val="660099"/>
            <w:sz w:val="20"/>
            <w:szCs w:val="20"/>
          </w:rPr>
          <w:t>All 11 versions</w:t>
        </w:r>
      </w:hyperlink>
    </w:p>
    <w:p w14:paraId="4BC855F3"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25" w:history="1">
        <w:bookmarkStart w:id="34" w:name="_Toc36218671"/>
        <w:r w:rsidR="00CE20F9">
          <w:rPr>
            <w:rStyle w:val="Hyperlink"/>
            <w:rFonts w:ascii="Arial" w:hAnsi="Arial" w:cs="Arial"/>
            <w:b w:val="0"/>
            <w:bCs w:val="0"/>
            <w:color w:val="660099"/>
            <w:sz w:val="26"/>
            <w:szCs w:val="26"/>
          </w:rPr>
          <w:t>Determination of the relation between alterations of total body water and thoracic </w:t>
        </w:r>
        <w:r w:rsidR="00CE20F9">
          <w:rPr>
            <w:rStyle w:val="Hyperlink"/>
            <w:rFonts w:ascii="Arial" w:hAnsi="Arial" w:cs="Arial"/>
            <w:color w:val="660099"/>
            <w:sz w:val="26"/>
            <w:szCs w:val="26"/>
          </w:rPr>
          <w:t>fluid </w:t>
        </w:r>
        <w:r w:rsidR="00CE20F9">
          <w:rPr>
            <w:rStyle w:val="Hyperlink"/>
            <w:rFonts w:ascii="Arial" w:hAnsi="Arial" w:cs="Arial"/>
            <w:b w:val="0"/>
            <w:bCs w:val="0"/>
            <w:color w:val="660099"/>
            <w:sz w:val="26"/>
            <w:szCs w:val="26"/>
          </w:rPr>
          <w:t>content during ultrafiltration by </w:t>
        </w:r>
        <w:r w:rsidR="00CE20F9">
          <w:rPr>
            <w:rStyle w:val="Hyperlink"/>
            <w:rFonts w:ascii="Arial" w:hAnsi="Arial" w:cs="Arial"/>
            <w:color w:val="660099"/>
            <w:sz w:val="26"/>
            <w:szCs w:val="26"/>
          </w:rPr>
          <w:t>bioelectrical impedance </w:t>
        </w:r>
        <w:r w:rsidR="00CE20F9">
          <w:rPr>
            <w:rStyle w:val="Hyperlink"/>
            <w:rFonts w:ascii="Arial" w:hAnsi="Arial" w:cs="Arial"/>
            <w:b w:val="0"/>
            <w:bCs w:val="0"/>
            <w:color w:val="660099"/>
            <w:sz w:val="26"/>
            <w:szCs w:val="26"/>
          </w:rPr>
          <w:t>analysis</w:t>
        </w:r>
        <w:bookmarkEnd w:id="34"/>
      </w:hyperlink>
    </w:p>
    <w:p w14:paraId="5F962557"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A Vonk Noordegraaf, BJM Van der Meer… - Nephrology Dialysis …, 1995 - academic.oup.com</w:t>
      </w:r>
    </w:p>
    <w:p w14:paraId="1E23612F"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Identifying body </w:t>
      </w:r>
      <w:r>
        <w:rPr>
          <w:rFonts w:ascii="Arial" w:hAnsi="Arial" w:cs="Arial"/>
          <w:b/>
          <w:bCs/>
          <w:color w:val="000000"/>
          <w:sz w:val="20"/>
          <w:szCs w:val="20"/>
        </w:rPr>
        <w:t>fluid</w:t>
      </w:r>
      <w:r>
        <w:rPr>
          <w:rFonts w:ascii="Arial" w:hAnsi="Arial" w:cs="Arial"/>
          <w:color w:val="222222"/>
          <w:sz w:val="20"/>
          <w:szCs w:val="20"/>
        </w:rPr>
        <w:t> distribution by </w:t>
      </w:r>
      <w:r>
        <w:rPr>
          <w:rFonts w:ascii="Arial" w:hAnsi="Arial" w:cs="Arial"/>
          <w:b/>
          <w:bCs/>
          <w:color w:val="000000"/>
          <w:sz w:val="20"/>
          <w:szCs w:val="20"/>
        </w:rPr>
        <w:t>measuring</w:t>
      </w:r>
      <w:r>
        <w:rPr>
          <w:rFonts w:ascii="Arial" w:hAnsi="Arial" w:cs="Arial"/>
          <w:color w:val="222222"/>
          <w:sz w:val="20"/>
          <w:szCs w:val="20"/>
        </w:rPr>
        <w:t> electrical imped- ance … Assessment of post-dialysis</w:t>
      </w:r>
      <w:r>
        <w:rPr>
          <w:rFonts w:ascii="Arial" w:hAnsi="Arial" w:cs="Arial"/>
          <w:color w:val="222222"/>
          <w:sz w:val="20"/>
          <w:szCs w:val="20"/>
        </w:rPr>
        <w:br/>
        <w:t>dry weight: an application of the conductivity </w:t>
      </w:r>
      <w:r>
        <w:rPr>
          <w:rFonts w:ascii="Arial" w:hAnsi="Arial" w:cs="Arial"/>
          <w:b/>
          <w:bCs/>
          <w:color w:val="000000"/>
          <w:sz w:val="20"/>
          <w:szCs w:val="20"/>
        </w:rPr>
        <w:t>measurement</w:t>
      </w:r>
      <w:r>
        <w:rPr>
          <w:rFonts w:ascii="Arial" w:hAnsi="Arial" w:cs="Arial"/>
          <w:color w:val="222222"/>
          <w:sz w:val="20"/>
          <w:szCs w:val="20"/>
        </w:rPr>
        <w:t> method … Page 4. </w:t>
      </w:r>
      <w:r>
        <w:rPr>
          <w:rFonts w:ascii="Arial" w:hAnsi="Arial" w:cs="Arial"/>
          <w:b/>
          <w:bCs/>
          <w:color w:val="000000"/>
          <w:sz w:val="20"/>
          <w:szCs w:val="20"/>
        </w:rPr>
        <w:t>Fluid</w:t>
      </w:r>
      <w:r>
        <w:rPr>
          <w:rFonts w:ascii="Arial" w:hAnsi="Arial" w:cs="Arial"/>
          <w:color w:val="222222"/>
          <w:sz w:val="20"/>
          <w:szCs w:val="20"/>
        </w:rPr>
        <w:t> shifts during</w:t>
      </w:r>
      <w:r>
        <w:rPr>
          <w:rFonts w:ascii="Arial" w:hAnsi="Arial" w:cs="Arial"/>
          <w:color w:val="222222"/>
          <w:sz w:val="20"/>
          <w:szCs w:val="20"/>
        </w:rPr>
        <w:br/>
        <w:t>ultrafiltration </w:t>
      </w:r>
      <w:r>
        <w:rPr>
          <w:rFonts w:ascii="Arial" w:hAnsi="Arial" w:cs="Arial"/>
          <w:b/>
          <w:bCs/>
          <w:color w:val="000000"/>
          <w:sz w:val="20"/>
          <w:szCs w:val="20"/>
        </w:rPr>
        <w:t>measured</w:t>
      </w:r>
      <w:r>
        <w:rPr>
          <w:rFonts w:ascii="Arial" w:hAnsi="Arial" w:cs="Arial"/>
          <w:color w:val="222222"/>
          <w:sz w:val="20"/>
          <w:szCs w:val="20"/>
        </w:rPr>
        <w:t> by impedance analysis electrical impedance in patients after …</w:t>
      </w:r>
    </w:p>
    <w:p w14:paraId="4E54151A"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26" w:history="1">
        <w:r>
          <w:rPr>
            <w:rStyle w:val="Hyperlink"/>
            <w:rFonts w:ascii="Arial" w:hAnsi="Arial" w:cs="Arial"/>
            <w:color w:val="660099"/>
            <w:sz w:val="20"/>
            <w:szCs w:val="20"/>
          </w:rPr>
          <w:t>Cited by 18</w:t>
        </w:r>
      </w:hyperlink>
      <w:r>
        <w:rPr>
          <w:rFonts w:ascii="Arial" w:hAnsi="Arial" w:cs="Arial"/>
          <w:color w:val="777777"/>
          <w:sz w:val="2"/>
          <w:szCs w:val="2"/>
        </w:rPr>
        <w:t> </w:t>
      </w:r>
      <w:hyperlink r:id="rId127"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28" w:history="1">
        <w:r>
          <w:rPr>
            <w:rStyle w:val="Hyperlink"/>
            <w:rFonts w:ascii="Arial" w:hAnsi="Arial" w:cs="Arial"/>
            <w:color w:val="660099"/>
            <w:sz w:val="20"/>
            <w:szCs w:val="20"/>
          </w:rPr>
          <w:t>All 8 versions</w:t>
        </w:r>
      </w:hyperlink>
    </w:p>
    <w:p w14:paraId="0ABA55CC" w14:textId="77777777" w:rsidR="00CE20F9" w:rsidRDefault="006176E2" w:rsidP="00CE20F9">
      <w:pPr>
        <w:shd w:val="clear" w:color="auto" w:fill="FFFFFF"/>
        <w:spacing w:line="285" w:lineRule="atLeast"/>
        <w:rPr>
          <w:rFonts w:ascii="Arial" w:hAnsi="Arial" w:cs="Arial"/>
          <w:color w:val="777777"/>
          <w:sz w:val="26"/>
          <w:szCs w:val="26"/>
        </w:rPr>
      </w:pPr>
      <w:hyperlink r:id="rId129"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sciencedirect.com</w:t>
        </w:r>
      </w:hyperlink>
    </w:p>
    <w:p w14:paraId="297A344C"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30" w:history="1">
        <w:bookmarkStart w:id="35" w:name="_Toc36218672"/>
        <w:r w:rsidR="00CE20F9">
          <w:rPr>
            <w:rStyle w:val="Hyperlink"/>
            <w:rFonts w:ascii="Arial" w:hAnsi="Arial" w:cs="Arial"/>
            <w:b w:val="0"/>
            <w:bCs w:val="0"/>
            <w:color w:val="660099"/>
            <w:sz w:val="26"/>
            <w:szCs w:val="26"/>
          </w:rPr>
          <w:t>The effect of thoracentesis on </w:t>
        </w:r>
        <w:r w:rsidR="00CE20F9">
          <w:rPr>
            <w:rStyle w:val="Hyperlink"/>
            <w:rFonts w:ascii="Arial" w:hAnsi="Arial" w:cs="Arial"/>
            <w:color w:val="660099"/>
            <w:sz w:val="26"/>
            <w:szCs w:val="26"/>
          </w:rPr>
          <w:t>lung </w:t>
        </w:r>
        <w:r w:rsidR="00CE20F9">
          <w:rPr>
            <w:rStyle w:val="Hyperlink"/>
            <w:rFonts w:ascii="Arial" w:hAnsi="Arial" w:cs="Arial"/>
            <w:b w:val="0"/>
            <w:bCs w:val="0"/>
            <w:color w:val="660099"/>
            <w:sz w:val="26"/>
            <w:szCs w:val="26"/>
          </w:rPr>
          <w:t>function and transthoracic electrical </w:t>
        </w:r>
        <w:r w:rsidR="00CE20F9">
          <w:rPr>
            <w:rStyle w:val="Hyperlink"/>
            <w:rFonts w:ascii="Arial" w:hAnsi="Arial" w:cs="Arial"/>
            <w:color w:val="660099"/>
            <w:sz w:val="26"/>
            <w:szCs w:val="26"/>
          </w:rPr>
          <w:t>bioimpedance</w:t>
        </w:r>
        <w:bookmarkEnd w:id="35"/>
      </w:hyperlink>
    </w:p>
    <w:p w14:paraId="5035227F"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B Zerahn, BV Jensen, F Olsen, JR Petersen… - Respiratory …, 1999 - Elsevier</w:t>
      </w:r>
    </w:p>
    <w:p w14:paraId="217948A4"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Guidelines for the </w:t>
      </w:r>
      <w:r>
        <w:rPr>
          <w:rFonts w:ascii="Arial" w:hAnsi="Arial" w:cs="Arial"/>
          <w:b/>
          <w:bCs/>
          <w:color w:val="000000"/>
          <w:sz w:val="20"/>
          <w:szCs w:val="20"/>
        </w:rPr>
        <w:t>measurement</w:t>
      </w:r>
      <w:r>
        <w:rPr>
          <w:rFonts w:ascii="Arial" w:hAnsi="Arial" w:cs="Arial"/>
          <w:color w:val="222222"/>
          <w:sz w:val="20"/>
          <w:szCs w:val="20"/>
        </w:rPr>
        <w:t> of respiratory func- tion … Transthoracic electrical impedance;</w:t>
      </w:r>
      <w:r>
        <w:rPr>
          <w:rFonts w:ascii="Arial" w:hAnsi="Arial" w:cs="Arial"/>
          <w:color w:val="222222"/>
          <w:sz w:val="20"/>
          <w:szCs w:val="20"/>
        </w:rPr>
        <w:br/>
        <w:t>quantitative evaluation of a non- invasive </w:t>
      </w:r>
      <w:r>
        <w:rPr>
          <w:rFonts w:ascii="Arial" w:hAnsi="Arial" w:cs="Arial"/>
          <w:b/>
          <w:bCs/>
          <w:color w:val="000000"/>
          <w:sz w:val="20"/>
          <w:szCs w:val="20"/>
        </w:rPr>
        <w:t>measure</w:t>
      </w:r>
      <w:r>
        <w:rPr>
          <w:rFonts w:ascii="Arial" w:hAnsi="Arial" w:cs="Arial"/>
          <w:color w:val="222222"/>
          <w:sz w:val="20"/>
          <w:szCs w:val="20"/>
        </w:rPr>
        <w:t> of thoracic </w:t>
      </w:r>
      <w:r>
        <w:rPr>
          <w:rFonts w:ascii="Arial" w:hAnsi="Arial" w:cs="Arial"/>
          <w:b/>
          <w:bCs/>
          <w:color w:val="000000"/>
          <w:sz w:val="20"/>
          <w:szCs w:val="20"/>
        </w:rPr>
        <w:t>fluid</w:t>
      </w:r>
      <w:r>
        <w:rPr>
          <w:rFonts w:ascii="Arial" w:hAnsi="Arial" w:cs="Arial"/>
          <w:color w:val="222222"/>
          <w:sz w:val="20"/>
          <w:szCs w:val="20"/>
        </w:rPr>
        <w:t> volume … Petersen JR, Jensen</w:t>
      </w:r>
      <w:r>
        <w:rPr>
          <w:rFonts w:ascii="Arial" w:hAnsi="Arial" w:cs="Arial"/>
          <w:color w:val="222222"/>
          <w:sz w:val="20"/>
          <w:szCs w:val="20"/>
        </w:rPr>
        <w:br/>
        <w:t>BV, Drabaek H, Viskum K, Mehlsen J. Electrical impedance </w:t>
      </w:r>
      <w:r>
        <w:rPr>
          <w:rFonts w:ascii="Arial" w:hAnsi="Arial" w:cs="Arial"/>
          <w:b/>
          <w:bCs/>
          <w:color w:val="000000"/>
          <w:sz w:val="20"/>
          <w:szCs w:val="20"/>
        </w:rPr>
        <w:t>measured</w:t>
      </w:r>
      <w:r>
        <w:rPr>
          <w:rFonts w:ascii="Arial" w:hAnsi="Arial" w:cs="Arial"/>
          <w:color w:val="222222"/>
          <w:sz w:val="20"/>
          <w:szCs w:val="20"/>
        </w:rPr>
        <w:t> changes in …</w:t>
      </w:r>
    </w:p>
    <w:p w14:paraId="44E481A3"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31" w:history="1">
        <w:r>
          <w:rPr>
            <w:rStyle w:val="Hyperlink"/>
            <w:rFonts w:ascii="Arial" w:hAnsi="Arial" w:cs="Arial"/>
            <w:color w:val="660099"/>
            <w:sz w:val="20"/>
            <w:szCs w:val="20"/>
          </w:rPr>
          <w:t>Cited by 14</w:t>
        </w:r>
      </w:hyperlink>
      <w:r>
        <w:rPr>
          <w:rFonts w:ascii="Arial" w:hAnsi="Arial" w:cs="Arial"/>
          <w:color w:val="777777"/>
          <w:sz w:val="2"/>
          <w:szCs w:val="2"/>
        </w:rPr>
        <w:t> </w:t>
      </w:r>
      <w:hyperlink r:id="rId132"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33" w:history="1">
        <w:r>
          <w:rPr>
            <w:rStyle w:val="Hyperlink"/>
            <w:rFonts w:ascii="Arial" w:hAnsi="Arial" w:cs="Arial"/>
            <w:color w:val="660099"/>
            <w:sz w:val="20"/>
            <w:szCs w:val="20"/>
          </w:rPr>
          <w:t>All 9 versions</w:t>
        </w:r>
      </w:hyperlink>
    </w:p>
    <w:p w14:paraId="0D4E1DB0" w14:textId="77777777" w:rsidR="00CE20F9" w:rsidRDefault="006176E2" w:rsidP="00CE20F9">
      <w:pPr>
        <w:shd w:val="clear" w:color="auto" w:fill="FFFFFF"/>
        <w:spacing w:line="285" w:lineRule="atLeast"/>
        <w:rPr>
          <w:rFonts w:ascii="Arial" w:hAnsi="Arial" w:cs="Arial"/>
          <w:color w:val="777777"/>
          <w:sz w:val="26"/>
          <w:szCs w:val="26"/>
        </w:rPr>
      </w:pPr>
      <w:hyperlink r:id="rId134"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academia.edu</w:t>
        </w:r>
      </w:hyperlink>
    </w:p>
    <w:p w14:paraId="08D5A9C1"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35" w:history="1">
        <w:bookmarkStart w:id="36" w:name="_Toc36218673"/>
        <w:r w:rsidR="00CE20F9">
          <w:rPr>
            <w:rStyle w:val="Hyperlink"/>
            <w:rFonts w:ascii="Arial" w:hAnsi="Arial" w:cs="Arial"/>
            <w:color w:val="660099"/>
            <w:sz w:val="26"/>
            <w:szCs w:val="26"/>
          </w:rPr>
          <w:t>Bioimpedance </w:t>
        </w:r>
        <w:r w:rsidR="00CE20F9">
          <w:rPr>
            <w:rStyle w:val="Hyperlink"/>
            <w:rFonts w:ascii="Arial" w:hAnsi="Arial" w:cs="Arial"/>
            <w:b w:val="0"/>
            <w:bCs w:val="0"/>
            <w:color w:val="660099"/>
            <w:sz w:val="26"/>
            <w:szCs w:val="26"/>
          </w:rPr>
          <w:t>analysis versus </w:t>
        </w:r>
        <w:r w:rsidR="00CE20F9">
          <w:rPr>
            <w:rStyle w:val="Hyperlink"/>
            <w:rFonts w:ascii="Arial" w:hAnsi="Arial" w:cs="Arial"/>
            <w:color w:val="660099"/>
            <w:sz w:val="26"/>
            <w:szCs w:val="26"/>
          </w:rPr>
          <w:t>lung </w:t>
        </w:r>
        <w:r w:rsidR="00CE20F9">
          <w:rPr>
            <w:rStyle w:val="Hyperlink"/>
            <w:rFonts w:ascii="Arial" w:hAnsi="Arial" w:cs="Arial"/>
            <w:b w:val="0"/>
            <w:bCs w:val="0"/>
            <w:color w:val="660099"/>
            <w:sz w:val="26"/>
            <w:szCs w:val="26"/>
          </w:rPr>
          <w:t>ultrasonography for optimal risk prediction in hemodialysis patients</w:t>
        </w:r>
        <w:bookmarkEnd w:id="36"/>
      </w:hyperlink>
    </w:p>
    <w:p w14:paraId="07DE092A" w14:textId="77777777" w:rsidR="00CE20F9" w:rsidRDefault="006176E2" w:rsidP="00CE20F9">
      <w:pPr>
        <w:shd w:val="clear" w:color="auto" w:fill="FFFFFF"/>
        <w:rPr>
          <w:rFonts w:ascii="Arial" w:hAnsi="Arial" w:cs="Arial"/>
          <w:color w:val="006621"/>
          <w:sz w:val="20"/>
          <w:szCs w:val="20"/>
        </w:rPr>
      </w:pPr>
      <w:hyperlink r:id="rId136" w:history="1">
        <w:r w:rsidR="00CE20F9">
          <w:rPr>
            <w:rStyle w:val="Hyperlink"/>
            <w:rFonts w:ascii="Arial" w:hAnsi="Arial" w:cs="Arial"/>
            <w:color w:val="006621"/>
            <w:sz w:val="20"/>
            <w:szCs w:val="20"/>
          </w:rPr>
          <w:t>D Siriopol</w:t>
        </w:r>
      </w:hyperlink>
      <w:r w:rsidR="00CE20F9">
        <w:rPr>
          <w:rFonts w:ascii="Arial" w:hAnsi="Arial" w:cs="Arial"/>
          <w:color w:val="006621"/>
          <w:sz w:val="20"/>
          <w:szCs w:val="20"/>
        </w:rPr>
        <w:t>, </w:t>
      </w:r>
      <w:hyperlink r:id="rId137" w:history="1">
        <w:r w:rsidR="00CE20F9">
          <w:rPr>
            <w:rStyle w:val="Hyperlink"/>
            <w:rFonts w:ascii="Arial" w:hAnsi="Arial" w:cs="Arial"/>
            <w:color w:val="006621"/>
            <w:sz w:val="20"/>
            <w:szCs w:val="20"/>
          </w:rPr>
          <w:t>L Voroneanu</w:t>
        </w:r>
      </w:hyperlink>
      <w:r w:rsidR="00CE20F9">
        <w:rPr>
          <w:rFonts w:ascii="Arial" w:hAnsi="Arial" w:cs="Arial"/>
          <w:color w:val="006621"/>
          <w:sz w:val="20"/>
          <w:szCs w:val="20"/>
        </w:rPr>
        <w:t>, S Hogas, M Apetrii… - The international journal …, 2016 - Springer</w:t>
      </w:r>
    </w:p>
    <w:p w14:paraId="6C123EA3"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Recent studies indicate that the </w:t>
      </w:r>
      <w:r>
        <w:rPr>
          <w:rFonts w:ascii="Arial" w:hAnsi="Arial" w:cs="Arial"/>
          <w:b/>
          <w:bCs/>
          <w:color w:val="000000"/>
          <w:sz w:val="20"/>
          <w:szCs w:val="20"/>
        </w:rPr>
        <w:t>fluid</w:t>
      </w:r>
      <w:r>
        <w:rPr>
          <w:rFonts w:ascii="Arial" w:hAnsi="Arial" w:cs="Arial"/>
          <w:color w:val="222222"/>
          <w:sz w:val="20"/>
          <w:szCs w:val="20"/>
        </w:rPr>
        <w:t> overload indices derived from </w:t>
      </w:r>
      <w:r>
        <w:rPr>
          <w:rFonts w:ascii="Arial" w:hAnsi="Arial" w:cs="Arial"/>
          <w:b/>
          <w:bCs/>
          <w:color w:val="000000"/>
          <w:sz w:val="20"/>
          <w:szCs w:val="20"/>
        </w:rPr>
        <w:t>bioimpedance</w:t>
      </w:r>
      <w:r>
        <w:rPr>
          <w:rFonts w:ascii="Arial" w:hAnsi="Arial" w:cs="Arial"/>
          <w:color w:val="222222"/>
          <w:sz w:val="20"/>
          <w:szCs w:val="20"/>
        </w:rPr>
        <w:t> </w:t>
      </w:r>
      <w:r>
        <w:rPr>
          <w:rFonts w:ascii="Arial" w:hAnsi="Arial" w:cs="Arial"/>
          <w:b/>
          <w:bCs/>
          <w:color w:val="000000"/>
          <w:sz w:val="20"/>
          <w:szCs w:val="20"/>
        </w:rPr>
        <w:t>measurement</w:t>
      </w:r>
      <w:r>
        <w:rPr>
          <w:rFonts w:ascii="Arial" w:hAnsi="Arial" w:cs="Arial"/>
          <w:color w:val="222222"/>
          <w:sz w:val="20"/>
          <w:szCs w:val="20"/>
        </w:rPr>
        <w:br/>
        <w:t>are independent … of NYHA class, diabetes, hs-CRP levels or LVMI), using three </w:t>
      </w:r>
      <w:r>
        <w:rPr>
          <w:rFonts w:ascii="Arial" w:hAnsi="Arial" w:cs="Arial"/>
          <w:b/>
          <w:bCs/>
          <w:color w:val="000000"/>
          <w:sz w:val="20"/>
          <w:szCs w:val="20"/>
        </w:rPr>
        <w:t>measurements</w:t>
      </w:r>
      <w:r>
        <w:rPr>
          <w:rFonts w:ascii="Arial" w:hAnsi="Arial" w:cs="Arial"/>
          <w:color w:val="222222"/>
          <w:sz w:val="20"/>
          <w:szCs w:val="20"/>
        </w:rPr>
        <w:br/>
        <w:t>of performance … MJ, D'Agostino RB (2004) Overall C as a </w:t>
      </w:r>
      <w:r>
        <w:rPr>
          <w:rFonts w:ascii="Arial" w:hAnsi="Arial" w:cs="Arial"/>
          <w:b/>
          <w:bCs/>
          <w:color w:val="000000"/>
          <w:sz w:val="20"/>
          <w:szCs w:val="20"/>
        </w:rPr>
        <w:t>measure</w:t>
      </w:r>
      <w:r>
        <w:rPr>
          <w:rFonts w:ascii="Arial" w:hAnsi="Arial" w:cs="Arial"/>
          <w:color w:val="222222"/>
          <w:sz w:val="20"/>
          <w:szCs w:val="20"/>
        </w:rPr>
        <w:t> of discrimination in …</w:t>
      </w:r>
    </w:p>
    <w:p w14:paraId="12F9DDC4"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38" w:history="1">
        <w:r>
          <w:rPr>
            <w:rStyle w:val="Hyperlink"/>
            <w:rFonts w:ascii="Arial" w:hAnsi="Arial" w:cs="Arial"/>
            <w:color w:val="660099"/>
            <w:sz w:val="20"/>
            <w:szCs w:val="20"/>
          </w:rPr>
          <w:t>Cited by 31</w:t>
        </w:r>
      </w:hyperlink>
      <w:r>
        <w:rPr>
          <w:rFonts w:ascii="Arial" w:hAnsi="Arial" w:cs="Arial"/>
          <w:color w:val="777777"/>
          <w:sz w:val="2"/>
          <w:szCs w:val="2"/>
        </w:rPr>
        <w:t> </w:t>
      </w:r>
      <w:hyperlink r:id="rId139"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40" w:history="1">
        <w:r>
          <w:rPr>
            <w:rStyle w:val="Hyperlink"/>
            <w:rFonts w:ascii="Arial" w:hAnsi="Arial" w:cs="Arial"/>
            <w:color w:val="660099"/>
            <w:sz w:val="20"/>
            <w:szCs w:val="20"/>
          </w:rPr>
          <w:t>All 10 versions</w:t>
        </w:r>
      </w:hyperlink>
    </w:p>
    <w:p w14:paraId="16BD6712"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41" w:history="1">
        <w:bookmarkStart w:id="37" w:name="_Toc36218674"/>
        <w:r w:rsidR="00CE20F9">
          <w:rPr>
            <w:rStyle w:val="Hyperlink"/>
            <w:rFonts w:ascii="Arial" w:hAnsi="Arial" w:cs="Arial"/>
            <w:color w:val="660099"/>
            <w:sz w:val="26"/>
            <w:szCs w:val="26"/>
          </w:rPr>
          <w:t>Bioelectrical impedance </w:t>
        </w:r>
        <w:r w:rsidR="00CE20F9">
          <w:rPr>
            <w:rStyle w:val="Hyperlink"/>
            <w:rFonts w:ascii="Arial" w:hAnsi="Arial" w:cs="Arial"/>
            <w:b w:val="0"/>
            <w:bCs w:val="0"/>
            <w:color w:val="660099"/>
            <w:sz w:val="26"/>
            <w:szCs w:val="26"/>
          </w:rPr>
          <w:t>techniques in medicine part III: impedance imaging third section: medical applications</w:t>
        </w:r>
        <w:bookmarkEnd w:id="37"/>
      </w:hyperlink>
    </w:p>
    <w:p w14:paraId="7B27E039"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JP Morucci, B Rigaud - Critical Reviews™ in Biomedical …, 1996 - dl.begellhouse.com</w:t>
      </w:r>
    </w:p>
    <w:p w14:paraId="43D1DDDF"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C: to –3% °C", thus questioning the feasibility of EIT as a temperature-</w:t>
      </w:r>
      <w:r>
        <w:rPr>
          <w:rFonts w:ascii="Arial" w:hAnsi="Arial" w:cs="Arial"/>
          <w:b/>
          <w:bCs/>
          <w:color w:val="000000"/>
          <w:sz w:val="20"/>
          <w:szCs w:val="20"/>
        </w:rPr>
        <w:t>measuring</w:t>
      </w:r>
      <w:r>
        <w:rPr>
          <w:rFonts w:ascii="Arial" w:hAnsi="Arial" w:cs="Arial"/>
          <w:color w:val="222222"/>
          <w:sz w:val="20"/>
          <w:szCs w:val="20"/>
        </w:rPr>
        <w:t> method … et al.”</w:t>
      </w:r>
      <w:r>
        <w:rPr>
          <w:rFonts w:ascii="Arial" w:hAnsi="Arial" w:cs="Arial"/>
          <w:color w:val="222222"/>
          <w:sz w:val="20"/>
          <w:szCs w:val="20"/>
        </w:rPr>
        <w:br/>
        <w:t>have shown that it was possible, using EIT, to detect and </w:t>
      </w:r>
      <w:r>
        <w:rPr>
          <w:rFonts w:ascii="Arial" w:hAnsi="Arial" w:cs="Arial"/>
          <w:b/>
          <w:bCs/>
          <w:color w:val="000000"/>
          <w:sz w:val="20"/>
          <w:szCs w:val="20"/>
        </w:rPr>
        <w:t>measure</w:t>
      </w:r>
      <w:r>
        <w:rPr>
          <w:rFonts w:ascii="Arial" w:hAnsi="Arial" w:cs="Arial"/>
          <w:color w:val="222222"/>
          <w:sz w:val="20"/>
          <w:szCs w:val="20"/>
        </w:rPr>
        <w:t> changes in … Two EIT indices</w:t>
      </w:r>
      <w:r>
        <w:rPr>
          <w:rFonts w:ascii="Arial" w:hAnsi="Arial" w:cs="Arial"/>
          <w:color w:val="222222"/>
          <w:sz w:val="20"/>
          <w:szCs w:val="20"/>
        </w:rPr>
        <w:br/>
        <w:t>of pharyngeal transit time were repeatedly </w:t>
      </w:r>
      <w:r>
        <w:rPr>
          <w:rFonts w:ascii="Arial" w:hAnsi="Arial" w:cs="Arial"/>
          <w:b/>
          <w:bCs/>
          <w:color w:val="000000"/>
          <w:sz w:val="20"/>
          <w:szCs w:val="20"/>
        </w:rPr>
        <w:t>measured</w:t>
      </w:r>
      <w:r>
        <w:rPr>
          <w:rFonts w:ascii="Arial" w:hAnsi="Arial" w:cs="Arial"/>
          <w:color w:val="222222"/>
          <w:sz w:val="20"/>
          <w:szCs w:val="20"/>
        </w:rPr>
        <w:t> in 20 normal adults." The time …</w:t>
      </w:r>
    </w:p>
    <w:p w14:paraId="653994E4"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42" w:history="1">
        <w:r>
          <w:rPr>
            <w:rStyle w:val="Hyperlink"/>
            <w:rFonts w:ascii="Arial" w:hAnsi="Arial" w:cs="Arial"/>
            <w:color w:val="660099"/>
            <w:sz w:val="20"/>
            <w:szCs w:val="20"/>
          </w:rPr>
          <w:t>Cited by 134</w:t>
        </w:r>
      </w:hyperlink>
      <w:r>
        <w:rPr>
          <w:rFonts w:ascii="Arial" w:hAnsi="Arial" w:cs="Arial"/>
          <w:color w:val="777777"/>
          <w:sz w:val="2"/>
          <w:szCs w:val="2"/>
        </w:rPr>
        <w:t> </w:t>
      </w:r>
      <w:hyperlink r:id="rId143"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44" w:history="1">
        <w:r>
          <w:rPr>
            <w:rStyle w:val="Hyperlink"/>
            <w:rFonts w:ascii="Arial" w:hAnsi="Arial" w:cs="Arial"/>
            <w:color w:val="660099"/>
            <w:sz w:val="20"/>
            <w:szCs w:val="20"/>
          </w:rPr>
          <w:t>All 4 versions</w:t>
        </w:r>
      </w:hyperlink>
    </w:p>
    <w:p w14:paraId="6D11E9B5" w14:textId="77777777" w:rsidR="00CE20F9" w:rsidRDefault="006176E2" w:rsidP="00CE20F9">
      <w:pPr>
        <w:shd w:val="clear" w:color="auto" w:fill="FFFFFF"/>
        <w:spacing w:line="285" w:lineRule="atLeast"/>
        <w:rPr>
          <w:rFonts w:ascii="Arial" w:hAnsi="Arial" w:cs="Arial"/>
          <w:color w:val="777777"/>
          <w:sz w:val="26"/>
          <w:szCs w:val="26"/>
        </w:rPr>
      </w:pPr>
      <w:hyperlink r:id="rId145"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asep.org</w:t>
        </w:r>
      </w:hyperlink>
    </w:p>
    <w:p w14:paraId="633FC0C2" w14:textId="77777777" w:rsidR="00CE20F9" w:rsidRDefault="00CE20F9" w:rsidP="00CE20F9">
      <w:pPr>
        <w:pStyle w:val="Heading3"/>
        <w:shd w:val="clear" w:color="auto" w:fill="FFFFFF"/>
        <w:spacing w:before="0" w:after="30" w:line="285" w:lineRule="atLeast"/>
        <w:ind w:right="1500"/>
        <w:rPr>
          <w:rFonts w:ascii="Arial" w:hAnsi="Arial" w:cs="Arial"/>
          <w:b w:val="0"/>
          <w:bCs w:val="0"/>
          <w:color w:val="222222"/>
          <w:sz w:val="26"/>
          <w:szCs w:val="26"/>
        </w:rPr>
      </w:pPr>
      <w:bookmarkStart w:id="38" w:name="_Toc36218675"/>
      <w:r>
        <w:rPr>
          <w:rStyle w:val="gsct1"/>
          <w:rFonts w:ascii="Arial" w:hAnsi="Arial" w:cs="Arial"/>
          <w:color w:val="1A0DAB"/>
          <w:sz w:val="17"/>
          <w:szCs w:val="17"/>
        </w:rPr>
        <w:t>[PDF]</w:t>
      </w:r>
      <w:r>
        <w:rPr>
          <w:rFonts w:ascii="Arial" w:hAnsi="Arial" w:cs="Arial"/>
          <w:b w:val="0"/>
          <w:bCs w:val="0"/>
          <w:color w:val="222222"/>
          <w:sz w:val="26"/>
          <w:szCs w:val="26"/>
        </w:rPr>
        <w:t> </w:t>
      </w:r>
      <w:hyperlink r:id="rId146" w:history="1">
        <w:r>
          <w:rPr>
            <w:rStyle w:val="Hyperlink"/>
            <w:rFonts w:ascii="Arial" w:hAnsi="Arial" w:cs="Arial"/>
            <w:b w:val="0"/>
            <w:bCs w:val="0"/>
            <w:color w:val="660099"/>
            <w:sz w:val="26"/>
            <w:szCs w:val="26"/>
          </w:rPr>
          <w:t>… OF A 1 LITER </w:t>
        </w:r>
        <w:r>
          <w:rPr>
            <w:rStyle w:val="Hyperlink"/>
            <w:rFonts w:ascii="Arial" w:hAnsi="Arial" w:cs="Arial"/>
            <w:color w:val="660099"/>
            <w:sz w:val="26"/>
            <w:szCs w:val="26"/>
          </w:rPr>
          <w:t>FLUID </w:t>
        </w:r>
        <w:r>
          <w:rPr>
            <w:rStyle w:val="Hyperlink"/>
            <w:rFonts w:ascii="Arial" w:hAnsi="Arial" w:cs="Arial"/>
            <w:b w:val="0"/>
            <w:bCs w:val="0"/>
            <w:color w:val="660099"/>
            <w:sz w:val="26"/>
            <w:szCs w:val="26"/>
          </w:rPr>
          <w:t>LOAD ON BODY COMPOSITION </w:t>
        </w:r>
        <w:r>
          <w:rPr>
            <w:rStyle w:val="Hyperlink"/>
            <w:rFonts w:ascii="Arial" w:hAnsi="Arial" w:cs="Arial"/>
            <w:color w:val="660099"/>
            <w:sz w:val="26"/>
            <w:szCs w:val="26"/>
          </w:rPr>
          <w:t>MEASURED </w:t>
        </w:r>
        <w:r>
          <w:rPr>
            <w:rStyle w:val="Hyperlink"/>
            <w:rFonts w:ascii="Arial" w:hAnsi="Arial" w:cs="Arial"/>
            <w:b w:val="0"/>
            <w:bCs w:val="0"/>
            <w:color w:val="660099"/>
            <w:sz w:val="26"/>
            <w:szCs w:val="26"/>
          </w:rPr>
          <w:t>BY AIR DISPLACEMENT PLETHYSMOGRAPHY AND </w:t>
        </w:r>
        <w:r>
          <w:rPr>
            <w:rStyle w:val="Hyperlink"/>
            <w:rFonts w:ascii="Arial" w:hAnsi="Arial" w:cs="Arial"/>
            <w:color w:val="660099"/>
            <w:sz w:val="26"/>
            <w:szCs w:val="26"/>
          </w:rPr>
          <w:t>BIOELECTRICAL IMPEDANCE</w:t>
        </w:r>
        <w:r>
          <w:rPr>
            <w:rStyle w:val="Hyperlink"/>
            <w:rFonts w:ascii="Arial" w:hAnsi="Arial" w:cs="Arial"/>
            <w:b w:val="0"/>
            <w:bCs w:val="0"/>
            <w:color w:val="660099"/>
            <w:sz w:val="26"/>
            <w:szCs w:val="26"/>
          </w:rPr>
          <w:t>.</w:t>
        </w:r>
        <w:bookmarkEnd w:id="38"/>
      </w:hyperlink>
    </w:p>
    <w:p w14:paraId="1FD2C3FF"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CJ Heiss, </w:t>
      </w:r>
      <w:hyperlink r:id="rId147" w:history="1">
        <w:r>
          <w:rPr>
            <w:rStyle w:val="Hyperlink"/>
            <w:rFonts w:ascii="Arial" w:hAnsi="Arial" w:cs="Arial"/>
            <w:color w:val="006621"/>
            <w:sz w:val="20"/>
            <w:szCs w:val="20"/>
          </w:rPr>
          <w:t>N Gara</w:t>
        </w:r>
      </w:hyperlink>
      <w:r>
        <w:rPr>
          <w:rFonts w:ascii="Arial" w:hAnsi="Arial" w:cs="Arial"/>
          <w:color w:val="006621"/>
          <w:sz w:val="20"/>
          <w:szCs w:val="20"/>
        </w:rPr>
        <w:t>, D Novotny, H Heberle… - Journal of Exercise …, 2009 - asep.org</w:t>
      </w:r>
    </w:p>
    <w:p w14:paraId="73B5C83A"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lastRenderedPageBreak/>
        <w:t>… </w:t>
      </w:r>
      <w:r>
        <w:rPr>
          <w:rFonts w:ascii="Arial" w:hAnsi="Arial" w:cs="Arial"/>
          <w:b/>
          <w:bCs/>
          <w:color w:val="000000"/>
          <w:sz w:val="20"/>
          <w:szCs w:val="20"/>
        </w:rPr>
        <w:t>Measure</w:t>
      </w:r>
      <w:r>
        <w:rPr>
          <w:rFonts w:ascii="Arial" w:hAnsi="Arial" w:cs="Arial"/>
          <w:color w:val="222222"/>
          <w:sz w:val="20"/>
          <w:szCs w:val="20"/>
        </w:rPr>
        <w:t> Time 0 Time 1 Mean±SD P-value … Effect of changes of water and electrolytes on</w:t>
      </w:r>
      <w:r>
        <w:rPr>
          <w:rFonts w:ascii="Arial" w:hAnsi="Arial" w:cs="Arial"/>
          <w:color w:val="222222"/>
          <w:sz w:val="20"/>
          <w:szCs w:val="20"/>
        </w:rPr>
        <w:br/>
        <w:t>the validity of conventional methods of </w:t>
      </w:r>
      <w:r>
        <w:rPr>
          <w:rFonts w:ascii="Arial" w:hAnsi="Arial" w:cs="Arial"/>
          <w:b/>
          <w:bCs/>
          <w:color w:val="000000"/>
          <w:sz w:val="20"/>
          <w:szCs w:val="20"/>
        </w:rPr>
        <w:t>measuring</w:t>
      </w:r>
      <w:r>
        <w:rPr>
          <w:rFonts w:ascii="Arial" w:hAnsi="Arial" w:cs="Arial"/>
          <w:color w:val="222222"/>
          <w:sz w:val="20"/>
          <w:szCs w:val="20"/>
        </w:rPr>
        <w:t> fat-free mass … A small food or </w:t>
      </w:r>
      <w:r>
        <w:rPr>
          <w:rFonts w:ascii="Arial" w:hAnsi="Arial" w:cs="Arial"/>
          <w:b/>
          <w:bCs/>
          <w:color w:val="000000"/>
          <w:sz w:val="20"/>
          <w:szCs w:val="20"/>
        </w:rPr>
        <w:t>fluid</w:t>
      </w:r>
      <w:r>
        <w:rPr>
          <w:rFonts w:ascii="Arial" w:hAnsi="Arial" w:cs="Arial"/>
          <w:color w:val="222222"/>
          <w:sz w:val="20"/>
          <w:szCs w:val="20"/>
        </w:rPr>
        <w:t> load</w:t>
      </w:r>
      <w:r>
        <w:rPr>
          <w:rFonts w:ascii="Arial" w:hAnsi="Arial" w:cs="Arial"/>
          <w:color w:val="222222"/>
          <w:sz w:val="20"/>
          <w:szCs w:val="20"/>
        </w:rPr>
        <w:br/>
        <w:t>has no effect on body composition </w:t>
      </w:r>
      <w:r>
        <w:rPr>
          <w:rFonts w:ascii="Arial" w:hAnsi="Arial" w:cs="Arial"/>
          <w:b/>
          <w:bCs/>
          <w:color w:val="000000"/>
          <w:sz w:val="20"/>
          <w:szCs w:val="20"/>
        </w:rPr>
        <w:t>measured</w:t>
      </w:r>
      <w:r>
        <w:rPr>
          <w:rFonts w:ascii="Arial" w:hAnsi="Arial" w:cs="Arial"/>
          <w:color w:val="222222"/>
          <w:sz w:val="20"/>
          <w:szCs w:val="20"/>
        </w:rPr>
        <w:t> by 3 different methods …</w:t>
      </w:r>
    </w:p>
    <w:p w14:paraId="1FCF5AEC"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48" w:history="1">
        <w:r>
          <w:rPr>
            <w:rStyle w:val="Hyperlink"/>
            <w:rFonts w:ascii="Arial" w:hAnsi="Arial" w:cs="Arial"/>
            <w:color w:val="660099"/>
            <w:sz w:val="20"/>
            <w:szCs w:val="20"/>
          </w:rPr>
          <w:t>Cited by 42</w:t>
        </w:r>
      </w:hyperlink>
      <w:r>
        <w:rPr>
          <w:rFonts w:ascii="Arial" w:hAnsi="Arial" w:cs="Arial"/>
          <w:color w:val="777777"/>
          <w:sz w:val="2"/>
          <w:szCs w:val="2"/>
        </w:rPr>
        <w:t> </w:t>
      </w:r>
      <w:hyperlink r:id="rId149"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50" w:history="1">
        <w:r>
          <w:rPr>
            <w:rStyle w:val="Hyperlink"/>
            <w:rFonts w:ascii="Arial" w:hAnsi="Arial" w:cs="Arial"/>
            <w:color w:val="660099"/>
            <w:sz w:val="20"/>
            <w:szCs w:val="20"/>
          </w:rPr>
          <w:t>All 4 versions</w:t>
        </w:r>
      </w:hyperlink>
      <w:r>
        <w:rPr>
          <w:rFonts w:ascii="Arial" w:hAnsi="Arial" w:cs="Arial"/>
          <w:color w:val="777777"/>
          <w:sz w:val="2"/>
          <w:szCs w:val="2"/>
        </w:rPr>
        <w:t> </w:t>
      </w:r>
    </w:p>
    <w:p w14:paraId="70DFE154" w14:textId="77777777" w:rsidR="00CE20F9" w:rsidRDefault="006176E2" w:rsidP="00CE20F9">
      <w:pPr>
        <w:shd w:val="clear" w:color="auto" w:fill="FFFFFF"/>
        <w:spacing w:line="285" w:lineRule="atLeast"/>
        <w:rPr>
          <w:rFonts w:ascii="Arial" w:hAnsi="Arial" w:cs="Arial"/>
          <w:color w:val="777777"/>
          <w:sz w:val="26"/>
          <w:szCs w:val="26"/>
        </w:rPr>
      </w:pPr>
      <w:hyperlink r:id="rId151"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iop.org</w:t>
        </w:r>
      </w:hyperlink>
    </w:p>
    <w:p w14:paraId="57D44C4D"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52" w:history="1">
        <w:bookmarkStart w:id="39" w:name="_Toc36218676"/>
        <w:r w:rsidR="00CE20F9">
          <w:rPr>
            <w:rStyle w:val="Hyperlink"/>
            <w:rFonts w:ascii="Arial" w:hAnsi="Arial" w:cs="Arial"/>
            <w:b w:val="0"/>
            <w:bCs w:val="0"/>
            <w:color w:val="660099"/>
            <w:sz w:val="26"/>
            <w:szCs w:val="26"/>
          </w:rPr>
          <w:t>Evaluating calf </w:t>
        </w:r>
        <w:r w:rsidR="00CE20F9">
          <w:rPr>
            <w:rStyle w:val="Hyperlink"/>
            <w:rFonts w:ascii="Arial" w:hAnsi="Arial" w:cs="Arial"/>
            <w:color w:val="660099"/>
            <w:sz w:val="26"/>
            <w:szCs w:val="26"/>
          </w:rPr>
          <w:t>bioimpedance measurements </w:t>
        </w:r>
        <w:r w:rsidR="00CE20F9">
          <w:rPr>
            <w:rStyle w:val="Hyperlink"/>
            <w:rFonts w:ascii="Arial" w:hAnsi="Arial" w:cs="Arial"/>
            <w:b w:val="0"/>
            <w:bCs w:val="0"/>
            <w:color w:val="660099"/>
            <w:sz w:val="26"/>
            <w:szCs w:val="26"/>
          </w:rPr>
          <w:t>for </w:t>
        </w:r>
        <w:r w:rsidR="00CE20F9">
          <w:rPr>
            <w:rStyle w:val="Hyperlink"/>
            <w:rFonts w:ascii="Arial" w:hAnsi="Arial" w:cs="Arial"/>
            <w:color w:val="660099"/>
            <w:sz w:val="26"/>
            <w:szCs w:val="26"/>
          </w:rPr>
          <w:t>fluid </w:t>
        </w:r>
        <w:r w:rsidR="00CE20F9">
          <w:rPr>
            <w:rStyle w:val="Hyperlink"/>
            <w:rFonts w:ascii="Arial" w:hAnsi="Arial" w:cs="Arial"/>
            <w:b w:val="0"/>
            <w:bCs w:val="0"/>
            <w:color w:val="660099"/>
            <w:sz w:val="26"/>
            <w:szCs w:val="26"/>
          </w:rPr>
          <w:t>overload management in a controlled environment</w:t>
        </w:r>
        <w:bookmarkEnd w:id="39"/>
      </w:hyperlink>
    </w:p>
    <w:p w14:paraId="067FF853" w14:textId="77777777" w:rsidR="00CE20F9" w:rsidRDefault="006176E2" w:rsidP="00CE20F9">
      <w:pPr>
        <w:shd w:val="clear" w:color="auto" w:fill="FFFFFF"/>
        <w:rPr>
          <w:rFonts w:ascii="Arial" w:hAnsi="Arial" w:cs="Arial"/>
          <w:color w:val="006621"/>
          <w:sz w:val="20"/>
          <w:szCs w:val="20"/>
        </w:rPr>
      </w:pPr>
      <w:hyperlink r:id="rId153" w:history="1">
        <w:r w:rsidR="00CE20F9">
          <w:rPr>
            <w:rStyle w:val="Hyperlink"/>
            <w:rFonts w:ascii="Arial" w:hAnsi="Arial" w:cs="Arial"/>
            <w:color w:val="006621"/>
            <w:sz w:val="20"/>
            <w:szCs w:val="20"/>
          </w:rPr>
          <w:t>M Delano</w:t>
        </w:r>
      </w:hyperlink>
      <w:r w:rsidR="00CE20F9">
        <w:rPr>
          <w:rFonts w:ascii="Arial" w:hAnsi="Arial" w:cs="Arial"/>
          <w:color w:val="006621"/>
          <w:sz w:val="20"/>
          <w:szCs w:val="20"/>
        </w:rPr>
        <w:t>, C Sodini - Physiological </w:t>
      </w:r>
      <w:r w:rsidR="00CE20F9">
        <w:rPr>
          <w:rFonts w:ascii="Arial" w:hAnsi="Arial" w:cs="Arial"/>
          <w:b/>
          <w:bCs/>
          <w:color w:val="006621"/>
          <w:sz w:val="20"/>
          <w:szCs w:val="20"/>
        </w:rPr>
        <w:t>measurement</w:t>
      </w:r>
      <w:r w:rsidR="00CE20F9">
        <w:rPr>
          <w:rFonts w:ascii="Arial" w:hAnsi="Arial" w:cs="Arial"/>
          <w:color w:val="006621"/>
          <w:sz w:val="20"/>
          <w:szCs w:val="20"/>
        </w:rPr>
        <w:t>, 2018 - iopscience.iop.org</w:t>
      </w:r>
    </w:p>
    <w:p w14:paraId="76662D2A"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visits on a regular (eg monthly) basis, where the physician will </w:t>
      </w:r>
      <w:r>
        <w:rPr>
          <w:rFonts w:ascii="Arial" w:hAnsi="Arial" w:cs="Arial"/>
          <w:b/>
          <w:bCs/>
          <w:color w:val="000000"/>
          <w:sz w:val="20"/>
          <w:szCs w:val="20"/>
        </w:rPr>
        <w:t>measure</w:t>
      </w:r>
      <w:r>
        <w:rPr>
          <w:rFonts w:ascii="Arial" w:hAnsi="Arial" w:cs="Arial"/>
          <w:color w:val="222222"/>
          <w:sz w:val="20"/>
          <w:szCs w:val="20"/>
        </w:rPr>
        <w:t> the patient's … Pressure</w:t>
      </w:r>
      <w:r>
        <w:rPr>
          <w:rFonts w:ascii="Arial" w:hAnsi="Arial" w:cs="Arial"/>
          <w:color w:val="222222"/>
          <w:sz w:val="20"/>
          <w:szCs w:val="20"/>
        </w:rPr>
        <w:br/>
        <w:t>monitors have the advantage of </w:t>
      </w:r>
      <w:r>
        <w:rPr>
          <w:rFonts w:ascii="Arial" w:hAnsi="Arial" w:cs="Arial"/>
          <w:b/>
          <w:bCs/>
          <w:color w:val="000000"/>
          <w:sz w:val="20"/>
          <w:szCs w:val="20"/>
        </w:rPr>
        <w:t>measuring</w:t>
      </w:r>
      <w:r>
        <w:rPr>
          <w:rFonts w:ascii="Arial" w:hAnsi="Arial" w:cs="Arial"/>
          <w:color w:val="222222"/>
          <w:sz w:val="20"/>
          <w:szCs w:val="20"/>
        </w:rPr>
        <w:t> heart filling pressures directly or indirectly, which … to</w:t>
      </w:r>
      <w:r>
        <w:rPr>
          <w:rFonts w:ascii="Arial" w:hAnsi="Arial" w:cs="Arial"/>
          <w:color w:val="222222"/>
          <w:sz w:val="20"/>
          <w:szCs w:val="20"/>
        </w:rPr>
        <w:br/>
        <w:t>estimate </w:t>
      </w:r>
      <w:r>
        <w:rPr>
          <w:rFonts w:ascii="Arial" w:hAnsi="Arial" w:cs="Arial"/>
          <w:b/>
          <w:bCs/>
          <w:color w:val="000000"/>
          <w:sz w:val="20"/>
          <w:szCs w:val="20"/>
        </w:rPr>
        <w:t>fluid</w:t>
      </w:r>
      <w:r>
        <w:rPr>
          <w:rFonts w:ascii="Arial" w:hAnsi="Arial" w:cs="Arial"/>
          <w:color w:val="222222"/>
          <w:sz w:val="20"/>
          <w:szCs w:val="20"/>
        </w:rPr>
        <w:t> status based on the electrical properties of the </w:t>
      </w:r>
      <w:r>
        <w:rPr>
          <w:rFonts w:ascii="Arial" w:hAnsi="Arial" w:cs="Arial"/>
          <w:b/>
          <w:bCs/>
          <w:color w:val="000000"/>
          <w:sz w:val="20"/>
          <w:szCs w:val="20"/>
        </w:rPr>
        <w:t>measured</w:t>
      </w:r>
      <w:r>
        <w:rPr>
          <w:rFonts w:ascii="Arial" w:hAnsi="Arial" w:cs="Arial"/>
          <w:color w:val="222222"/>
          <w:sz w:val="20"/>
          <w:szCs w:val="20"/>
        </w:rPr>
        <w:t> tissue (Grimnes …</w:t>
      </w:r>
    </w:p>
    <w:p w14:paraId="48DF9A1F"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54" w:history="1">
        <w:r>
          <w:rPr>
            <w:rStyle w:val="Hyperlink"/>
            <w:rFonts w:ascii="Arial" w:hAnsi="Arial" w:cs="Arial"/>
            <w:color w:val="660099"/>
            <w:sz w:val="20"/>
            <w:szCs w:val="20"/>
          </w:rPr>
          <w:t>Cited by 9</w:t>
        </w:r>
      </w:hyperlink>
      <w:r>
        <w:rPr>
          <w:rFonts w:ascii="Arial" w:hAnsi="Arial" w:cs="Arial"/>
          <w:color w:val="777777"/>
          <w:sz w:val="2"/>
          <w:szCs w:val="2"/>
        </w:rPr>
        <w:t> </w:t>
      </w:r>
      <w:hyperlink r:id="rId155"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56" w:history="1">
        <w:r>
          <w:rPr>
            <w:rStyle w:val="Hyperlink"/>
            <w:rFonts w:ascii="Arial" w:hAnsi="Arial" w:cs="Arial"/>
            <w:color w:val="660099"/>
            <w:sz w:val="20"/>
            <w:szCs w:val="20"/>
          </w:rPr>
          <w:t>All 4 versions</w:t>
        </w:r>
      </w:hyperlink>
    </w:p>
    <w:p w14:paraId="45286676"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57" w:history="1">
        <w:bookmarkStart w:id="40" w:name="_Toc36218677"/>
        <w:r w:rsidR="00CE20F9">
          <w:rPr>
            <w:rStyle w:val="Hyperlink"/>
            <w:rFonts w:ascii="Arial" w:hAnsi="Arial" w:cs="Arial"/>
            <w:color w:val="660099"/>
            <w:sz w:val="26"/>
            <w:szCs w:val="26"/>
          </w:rPr>
          <w:t>Bioelectrical impedance </w:t>
        </w:r>
        <w:r w:rsidR="00CE20F9">
          <w:rPr>
            <w:rStyle w:val="Hyperlink"/>
            <w:rFonts w:ascii="Arial" w:hAnsi="Arial" w:cs="Arial"/>
            <w:b w:val="0"/>
            <w:bCs w:val="0"/>
            <w:color w:val="660099"/>
            <w:sz w:val="26"/>
            <w:szCs w:val="26"/>
          </w:rPr>
          <w:t>analysis: clinical tool in assessing total body water and thoracic </w:t>
        </w:r>
        <w:r w:rsidR="00CE20F9">
          <w:rPr>
            <w:rStyle w:val="Hyperlink"/>
            <w:rFonts w:ascii="Arial" w:hAnsi="Arial" w:cs="Arial"/>
            <w:color w:val="660099"/>
            <w:sz w:val="26"/>
            <w:szCs w:val="26"/>
          </w:rPr>
          <w:t>fluid</w:t>
        </w:r>
        <w:bookmarkEnd w:id="40"/>
      </w:hyperlink>
    </w:p>
    <w:p w14:paraId="39EF967B"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P De Vries, AV Noordegraaf… - … journal of artificial …, 1995 - journals.sagepub.com</w:t>
      </w:r>
    </w:p>
    <w:p w14:paraId="376CCFD1"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That rapid changes in </w:t>
      </w:r>
      <w:r>
        <w:rPr>
          <w:rFonts w:ascii="Arial" w:hAnsi="Arial" w:cs="Arial"/>
          <w:b/>
          <w:bCs/>
          <w:color w:val="000000"/>
          <w:sz w:val="20"/>
          <w:szCs w:val="20"/>
        </w:rPr>
        <w:t>fluid</w:t>
      </w:r>
      <w:r>
        <w:rPr>
          <w:rFonts w:ascii="Arial" w:hAnsi="Arial" w:cs="Arial"/>
          <w:color w:val="222222"/>
          <w:sz w:val="20"/>
          <w:szCs w:val="20"/>
        </w:rPr>
        <w:t> volumes can also be </w:t>
      </w:r>
      <w:r>
        <w:rPr>
          <w:rFonts w:ascii="Arial" w:hAnsi="Arial" w:cs="Arial"/>
          <w:b/>
          <w:bCs/>
          <w:color w:val="000000"/>
          <w:sz w:val="20"/>
          <w:szCs w:val="20"/>
        </w:rPr>
        <w:t>measured</w:t>
      </w:r>
      <w:r>
        <w:rPr>
          <w:rFonts w:ascii="Arial" w:hAnsi="Arial" w:cs="Arial"/>
          <w:color w:val="222222"/>
          <w:sz w:val="20"/>
          <w:szCs w:val="20"/>
        </w:rPr>
        <w:t> adequately was shown in a study</w:t>
      </w:r>
      <w:r>
        <w:rPr>
          <w:rFonts w:ascii="Arial" w:hAnsi="Arial" w:cs="Arial"/>
          <w:color w:val="222222"/>
          <w:sz w:val="20"/>
          <w:szCs w:val="20"/>
        </w:rPr>
        <w:br/>
        <w:t>in healthy … Changes in blood parameters during hemodialysis as determined by conductivity</w:t>
      </w:r>
      <w:r>
        <w:rPr>
          <w:rFonts w:ascii="Arial" w:hAnsi="Arial" w:cs="Arial"/>
          <w:color w:val="222222"/>
          <w:sz w:val="20"/>
          <w:szCs w:val="20"/>
        </w:rPr>
        <w:br/>
      </w:r>
      <w:r>
        <w:rPr>
          <w:rFonts w:ascii="Arial" w:hAnsi="Arial" w:cs="Arial"/>
          <w:b/>
          <w:bCs/>
          <w:color w:val="000000"/>
          <w:sz w:val="20"/>
          <w:szCs w:val="20"/>
        </w:rPr>
        <w:t>measure</w:t>
      </w:r>
      <w:r>
        <w:rPr>
          <w:rFonts w:ascii="Arial" w:hAnsi="Arial" w:cs="Arial"/>
          <w:color w:val="222222"/>
          <w:sz w:val="20"/>
          <w:szCs w:val="20"/>
        </w:rPr>
        <w:t>- ments … Indentifying body </w:t>
      </w:r>
      <w:r>
        <w:rPr>
          <w:rFonts w:ascii="Arial" w:hAnsi="Arial" w:cs="Arial"/>
          <w:b/>
          <w:bCs/>
          <w:color w:val="000000"/>
          <w:sz w:val="20"/>
          <w:szCs w:val="20"/>
        </w:rPr>
        <w:t>fluid</w:t>
      </w:r>
      <w:r>
        <w:rPr>
          <w:rFonts w:ascii="Arial" w:hAnsi="Arial" w:cs="Arial"/>
          <w:color w:val="222222"/>
          <w:sz w:val="20"/>
          <w:szCs w:val="20"/>
        </w:rPr>
        <w:t> distribution by </w:t>
      </w:r>
      <w:r>
        <w:rPr>
          <w:rFonts w:ascii="Arial" w:hAnsi="Arial" w:cs="Arial"/>
          <w:b/>
          <w:bCs/>
          <w:color w:val="000000"/>
          <w:sz w:val="20"/>
          <w:szCs w:val="20"/>
        </w:rPr>
        <w:t>measuring</w:t>
      </w:r>
      <w:r>
        <w:rPr>
          <w:rFonts w:ascii="Arial" w:hAnsi="Arial" w:cs="Arial"/>
          <w:color w:val="222222"/>
          <w:sz w:val="20"/>
          <w:szCs w:val="20"/>
        </w:rPr>
        <w:t> electrical impedance …</w:t>
      </w:r>
    </w:p>
    <w:p w14:paraId="646D4450"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58" w:history="1">
        <w:r>
          <w:rPr>
            <w:rStyle w:val="Hyperlink"/>
            <w:rFonts w:ascii="Arial" w:hAnsi="Arial" w:cs="Arial"/>
            <w:color w:val="660099"/>
            <w:sz w:val="20"/>
            <w:szCs w:val="20"/>
          </w:rPr>
          <w:t>Cited by 7</w:t>
        </w:r>
      </w:hyperlink>
      <w:r>
        <w:rPr>
          <w:rFonts w:ascii="Arial" w:hAnsi="Arial" w:cs="Arial"/>
          <w:color w:val="777777"/>
          <w:sz w:val="2"/>
          <w:szCs w:val="2"/>
        </w:rPr>
        <w:t> </w:t>
      </w:r>
      <w:hyperlink r:id="rId159"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60" w:history="1">
        <w:r>
          <w:rPr>
            <w:rStyle w:val="Hyperlink"/>
            <w:rFonts w:ascii="Arial" w:hAnsi="Arial" w:cs="Arial"/>
            <w:color w:val="660099"/>
            <w:sz w:val="20"/>
            <w:szCs w:val="20"/>
          </w:rPr>
          <w:t>All 5 versions</w:t>
        </w:r>
      </w:hyperlink>
    </w:p>
    <w:p w14:paraId="4EE2A487" w14:textId="77777777" w:rsidR="00CE20F9" w:rsidRDefault="006176E2" w:rsidP="00CE20F9">
      <w:pPr>
        <w:shd w:val="clear" w:color="auto" w:fill="FFFFFF"/>
        <w:spacing w:line="285" w:lineRule="atLeast"/>
        <w:rPr>
          <w:rFonts w:ascii="Arial" w:hAnsi="Arial" w:cs="Arial"/>
          <w:color w:val="777777"/>
          <w:sz w:val="26"/>
          <w:szCs w:val="26"/>
        </w:rPr>
      </w:pPr>
      <w:hyperlink r:id="rId161" w:history="1">
        <w:r w:rsidR="00CE20F9">
          <w:rPr>
            <w:rStyle w:val="gsctg2"/>
            <w:rFonts w:ascii="Arial" w:hAnsi="Arial" w:cs="Arial"/>
            <w:b/>
            <w:bCs/>
            <w:color w:val="660099"/>
            <w:sz w:val="20"/>
            <w:szCs w:val="20"/>
          </w:rPr>
          <w:t>[PDF]</w:t>
        </w:r>
        <w:r w:rsidR="00CE20F9">
          <w:rPr>
            <w:rStyle w:val="Hyperlink"/>
            <w:rFonts w:ascii="Arial" w:hAnsi="Arial" w:cs="Arial"/>
            <w:color w:val="660099"/>
            <w:sz w:val="26"/>
            <w:szCs w:val="26"/>
          </w:rPr>
          <w:t> academia.edu</w:t>
        </w:r>
      </w:hyperlink>
    </w:p>
    <w:p w14:paraId="67CEA55C" w14:textId="77777777" w:rsidR="00CE20F9" w:rsidRDefault="006176E2" w:rsidP="00CE20F9">
      <w:pPr>
        <w:pStyle w:val="Heading3"/>
        <w:shd w:val="clear" w:color="auto" w:fill="FFFFFF"/>
        <w:spacing w:before="0" w:after="30" w:line="285" w:lineRule="atLeast"/>
        <w:ind w:right="1500"/>
        <w:rPr>
          <w:rFonts w:ascii="Arial" w:hAnsi="Arial" w:cs="Arial"/>
          <w:b w:val="0"/>
          <w:bCs w:val="0"/>
          <w:color w:val="222222"/>
          <w:sz w:val="26"/>
          <w:szCs w:val="26"/>
        </w:rPr>
      </w:pPr>
      <w:hyperlink r:id="rId162" w:history="1">
        <w:bookmarkStart w:id="41" w:name="_Toc36218678"/>
        <w:r w:rsidR="00CE20F9">
          <w:rPr>
            <w:rStyle w:val="Hyperlink"/>
            <w:rFonts w:ascii="Arial" w:hAnsi="Arial" w:cs="Arial"/>
            <w:color w:val="660099"/>
            <w:sz w:val="26"/>
            <w:szCs w:val="26"/>
          </w:rPr>
          <w:t>Bioelectrical impedance </w:t>
        </w:r>
        <w:r w:rsidR="00CE20F9">
          <w:rPr>
            <w:rStyle w:val="Hyperlink"/>
            <w:rFonts w:ascii="Arial" w:hAnsi="Arial" w:cs="Arial"/>
            <w:b w:val="0"/>
            <w:bCs w:val="0"/>
            <w:color w:val="660099"/>
            <w:sz w:val="26"/>
            <w:szCs w:val="26"/>
          </w:rPr>
          <w:t>analysis—part II: utilization in clinical practice</w:t>
        </w:r>
        <w:bookmarkEnd w:id="41"/>
      </w:hyperlink>
    </w:p>
    <w:p w14:paraId="7DAA9DD9" w14:textId="77777777" w:rsidR="00CE20F9" w:rsidRDefault="00CE20F9" w:rsidP="00CE20F9">
      <w:pPr>
        <w:shd w:val="clear" w:color="auto" w:fill="FFFFFF"/>
        <w:rPr>
          <w:rFonts w:ascii="Arial" w:hAnsi="Arial" w:cs="Arial"/>
          <w:color w:val="006621"/>
          <w:sz w:val="20"/>
          <w:szCs w:val="20"/>
        </w:rPr>
      </w:pPr>
      <w:r>
        <w:rPr>
          <w:rFonts w:ascii="Arial" w:hAnsi="Arial" w:cs="Arial"/>
          <w:color w:val="006621"/>
          <w:sz w:val="20"/>
          <w:szCs w:val="20"/>
        </w:rPr>
        <w:t>UG Kyle, I Bosaeus, AD De Lorenzo, P Deurenberg… - Clinical nutrition, 2004 - Elsevier</w:t>
      </w:r>
    </w:p>
    <w:p w14:paraId="15768F76" w14:textId="77777777" w:rsidR="00CE20F9" w:rsidRDefault="00CE20F9" w:rsidP="00CE20F9">
      <w:pPr>
        <w:shd w:val="clear" w:color="auto" w:fill="FFFFFF"/>
        <w:rPr>
          <w:rFonts w:ascii="Arial" w:hAnsi="Arial" w:cs="Arial"/>
          <w:color w:val="222222"/>
          <w:sz w:val="20"/>
          <w:szCs w:val="20"/>
        </w:rPr>
      </w:pPr>
      <w:r>
        <w:rPr>
          <w:rFonts w:ascii="Arial" w:hAnsi="Arial" w:cs="Arial"/>
          <w:color w:val="222222"/>
          <w:sz w:val="20"/>
          <w:szCs w:val="20"/>
        </w:rPr>
        <w:t>… Identify type of signal </w:t>
      </w:r>
      <w:r>
        <w:rPr>
          <w:rFonts w:ascii="Arial" w:hAnsi="Arial" w:cs="Arial"/>
          <w:b/>
          <w:bCs/>
          <w:color w:val="000000"/>
          <w:sz w:val="20"/>
          <w:szCs w:val="20"/>
        </w:rPr>
        <w:t>measured</w:t>
      </w:r>
      <w:r>
        <w:rPr>
          <w:rFonts w:ascii="Arial" w:hAnsi="Arial" w:cs="Arial"/>
          <w:color w:val="222222"/>
          <w:sz w:val="20"/>
          <w:szCs w:val="20"/>
        </w:rPr>
        <w:t> (ie impedance or R or PhA or Xc) … Cardiac insufficiency, Edema</w:t>
      </w:r>
      <w:r>
        <w:rPr>
          <w:rFonts w:ascii="Arial" w:hAnsi="Arial" w:cs="Arial"/>
          <w:color w:val="222222"/>
          <w:sz w:val="20"/>
          <w:szCs w:val="20"/>
        </w:rPr>
        <w:br/>
        <w:t>interferes with </w:t>
      </w:r>
      <w:r>
        <w:rPr>
          <w:rFonts w:ascii="Arial" w:hAnsi="Arial" w:cs="Arial"/>
          <w:b/>
          <w:bCs/>
          <w:color w:val="000000"/>
          <w:sz w:val="20"/>
          <w:szCs w:val="20"/>
        </w:rPr>
        <w:t>measurement</w:t>
      </w:r>
      <w:r>
        <w:rPr>
          <w:rFonts w:ascii="Arial" w:hAnsi="Arial" w:cs="Arial"/>
          <w:color w:val="222222"/>
          <w:sz w:val="20"/>
          <w:szCs w:val="20"/>
        </w:rPr>
        <w:t>, </w:t>
      </w:r>
      <w:r>
        <w:rPr>
          <w:rFonts w:ascii="Arial" w:hAnsi="Arial" w:cs="Arial"/>
          <w:b/>
          <w:bCs/>
          <w:color w:val="000000"/>
          <w:sz w:val="20"/>
          <w:szCs w:val="20"/>
        </w:rPr>
        <w:t>Measure</w:t>
      </w:r>
      <w:r>
        <w:rPr>
          <w:rFonts w:ascii="Arial" w:hAnsi="Arial" w:cs="Arial"/>
          <w:color w:val="222222"/>
          <w:sz w:val="20"/>
          <w:szCs w:val="20"/>
        </w:rPr>
        <w:t> patient in stable condition … IV/Electrolyte infusions,</w:t>
      </w:r>
      <w:r>
        <w:rPr>
          <w:rFonts w:ascii="Arial" w:hAnsi="Arial" w:cs="Arial"/>
          <w:color w:val="222222"/>
          <w:sz w:val="20"/>
          <w:szCs w:val="20"/>
        </w:rPr>
        <w:br/>
        <w:t>Peripheral edema interferes with </w:t>
      </w:r>
      <w:r>
        <w:rPr>
          <w:rFonts w:ascii="Arial" w:hAnsi="Arial" w:cs="Arial"/>
          <w:b/>
          <w:bCs/>
          <w:color w:val="000000"/>
          <w:sz w:val="20"/>
          <w:szCs w:val="20"/>
        </w:rPr>
        <w:t>measurement</w:t>
      </w:r>
      <w:r>
        <w:rPr>
          <w:rFonts w:ascii="Arial" w:hAnsi="Arial" w:cs="Arial"/>
          <w:color w:val="222222"/>
          <w:sz w:val="20"/>
          <w:szCs w:val="20"/>
        </w:rPr>
        <w:t>, </w:t>
      </w:r>
      <w:r>
        <w:rPr>
          <w:rFonts w:ascii="Arial" w:hAnsi="Arial" w:cs="Arial"/>
          <w:b/>
          <w:bCs/>
          <w:color w:val="000000"/>
          <w:sz w:val="20"/>
          <w:szCs w:val="20"/>
        </w:rPr>
        <w:t>Measurements</w:t>
      </w:r>
      <w:r>
        <w:rPr>
          <w:rFonts w:ascii="Arial" w:hAnsi="Arial" w:cs="Arial"/>
          <w:color w:val="222222"/>
          <w:sz w:val="20"/>
          <w:szCs w:val="20"/>
        </w:rPr>
        <w:t> are invalid if patient is …</w:t>
      </w:r>
    </w:p>
    <w:p w14:paraId="006A5EA3" w14:textId="77777777" w:rsidR="00CE20F9" w:rsidRDefault="00CE20F9" w:rsidP="00CE20F9">
      <w:pPr>
        <w:shd w:val="clear" w:color="auto" w:fill="FFFFFF"/>
        <w:rPr>
          <w:rFonts w:ascii="Arial" w:hAnsi="Arial" w:cs="Arial"/>
          <w:color w:val="777777"/>
          <w:sz w:val="2"/>
          <w:szCs w:val="2"/>
        </w:rPr>
      </w:pPr>
      <w:r>
        <w:rPr>
          <w:rFonts w:ascii="Arial" w:hAnsi="Arial" w:cs="Arial"/>
          <w:color w:val="777777"/>
          <w:sz w:val="2"/>
          <w:szCs w:val="2"/>
        </w:rPr>
        <w:t>  </w:t>
      </w:r>
      <w:hyperlink r:id="rId163" w:history="1">
        <w:r>
          <w:rPr>
            <w:rStyle w:val="Hyperlink"/>
            <w:rFonts w:ascii="Arial" w:hAnsi="Arial" w:cs="Arial"/>
            <w:color w:val="660099"/>
            <w:sz w:val="20"/>
            <w:szCs w:val="20"/>
          </w:rPr>
          <w:t>Cited by 1611</w:t>
        </w:r>
      </w:hyperlink>
      <w:r>
        <w:rPr>
          <w:rFonts w:ascii="Arial" w:hAnsi="Arial" w:cs="Arial"/>
          <w:color w:val="777777"/>
          <w:sz w:val="2"/>
          <w:szCs w:val="2"/>
        </w:rPr>
        <w:t> </w:t>
      </w:r>
      <w:hyperlink r:id="rId164" w:history="1">
        <w:r>
          <w:rPr>
            <w:rStyle w:val="Hyperlink"/>
            <w:rFonts w:ascii="Arial" w:hAnsi="Arial" w:cs="Arial"/>
            <w:color w:val="660099"/>
            <w:sz w:val="20"/>
            <w:szCs w:val="20"/>
          </w:rPr>
          <w:t>Related articles</w:t>
        </w:r>
      </w:hyperlink>
      <w:r>
        <w:rPr>
          <w:rFonts w:ascii="Arial" w:hAnsi="Arial" w:cs="Arial"/>
          <w:color w:val="777777"/>
          <w:sz w:val="2"/>
          <w:szCs w:val="2"/>
        </w:rPr>
        <w:t> </w:t>
      </w:r>
      <w:hyperlink r:id="rId165" w:history="1">
        <w:r>
          <w:rPr>
            <w:rStyle w:val="Hyperlink"/>
            <w:rFonts w:ascii="Arial" w:hAnsi="Arial" w:cs="Arial"/>
            <w:color w:val="660099"/>
            <w:sz w:val="20"/>
            <w:szCs w:val="20"/>
          </w:rPr>
          <w:t>All 19 versions</w:t>
        </w:r>
      </w:hyperlink>
    </w:p>
    <w:p w14:paraId="1D7612D0" w14:textId="77777777" w:rsidR="000022FB" w:rsidRDefault="000022FB" w:rsidP="000022FB"/>
    <w:p w14:paraId="6E5C8AAD" w14:textId="77777777" w:rsidR="004C1317" w:rsidRPr="004C1317" w:rsidRDefault="004C1317" w:rsidP="00B1055D">
      <w:pPr>
        <w:pStyle w:val="Heading2"/>
        <w:numPr>
          <w:ilvl w:val="0"/>
          <w:numId w:val="0"/>
        </w:numPr>
      </w:pPr>
    </w:p>
    <w:p w14:paraId="49B1E6D5" w14:textId="411C7B4A" w:rsidR="004C1317" w:rsidRDefault="00B1055D" w:rsidP="006A3497">
      <w:pPr>
        <w:spacing w:after="0" w:line="240" w:lineRule="auto"/>
        <w:jc w:val="left"/>
        <w:rPr>
          <w:lang w:eastAsia="en-GB"/>
        </w:rPr>
      </w:pPr>
      <w:r>
        <w:rPr>
          <w:lang w:eastAsia="en-GB"/>
        </w:rPr>
        <w:br w:type="page"/>
      </w:r>
    </w:p>
    <w:p w14:paraId="48F148F4" w14:textId="1BBE99F0" w:rsidR="004C1317" w:rsidRDefault="00410617" w:rsidP="004C1317">
      <w:pPr>
        <w:pStyle w:val="Default"/>
        <w:spacing w:after="30"/>
        <w:rPr>
          <w:sz w:val="22"/>
          <w:szCs w:val="22"/>
        </w:rPr>
      </w:pPr>
      <w:r>
        <w:rPr>
          <w:noProof/>
          <w:sz w:val="18"/>
          <w:szCs w:val="18"/>
          <w:lang w:eastAsia="en-IE"/>
        </w:rPr>
        <w:lastRenderedPageBreak/>
        <w:drawing>
          <wp:anchor distT="0" distB="0" distL="114300" distR="114300" simplePos="0" relativeHeight="251657216" behindDoc="1" locked="0" layoutInCell="1" allowOverlap="1" wp14:anchorId="2FA78532" wp14:editId="732EB418">
            <wp:simplePos x="0" y="0"/>
            <wp:positionH relativeFrom="column">
              <wp:posOffset>-914400</wp:posOffset>
            </wp:positionH>
            <wp:positionV relativeFrom="paragraph">
              <wp:posOffset>0</wp:posOffset>
            </wp:positionV>
            <wp:extent cx="7567930" cy="10095865"/>
            <wp:effectExtent l="0" t="0" r="0" b="0"/>
            <wp:wrapNone/>
            <wp:docPr id="15" name="Picture 3" descr="C:\Users\AMorris\Desktop\Letter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Morris\Desktop\Letterhead.jpg"/>
                    <pic:cNvPicPr>
                      <a:picLocks noChangeAspect="1" noChangeArrowheads="1"/>
                    </pic:cNvPicPr>
                  </pic:nvPicPr>
                  <pic:blipFill rotWithShape="1">
                    <a:blip r:embed="rId166" cstate="print"/>
                    <a:srcRect t="5694"/>
                    <a:stretch/>
                  </pic:blipFill>
                  <pic:spPr bwMode="auto">
                    <a:xfrm>
                      <a:off x="0" y="0"/>
                      <a:ext cx="7567930" cy="100958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ECEBC89" w14:textId="0A66A4B2" w:rsidR="00E43AC4" w:rsidRDefault="00E43AC4">
      <w:pPr>
        <w:spacing w:after="0" w:line="240" w:lineRule="auto"/>
        <w:jc w:val="left"/>
        <w:rPr>
          <w:lang w:eastAsia="en-GB"/>
        </w:rPr>
      </w:pPr>
    </w:p>
    <w:p w14:paraId="1771DAEB" w14:textId="20A2AC74" w:rsidR="008436FD" w:rsidRDefault="008436FD">
      <w:pPr>
        <w:spacing w:after="0" w:line="240" w:lineRule="auto"/>
        <w:jc w:val="left"/>
        <w:rPr>
          <w:lang w:eastAsia="en-GB"/>
        </w:rPr>
      </w:pPr>
    </w:p>
    <w:p w14:paraId="05E8228C" w14:textId="77777777" w:rsidR="0044493C" w:rsidRPr="0044493C" w:rsidRDefault="0044493C" w:rsidP="0044493C">
      <w:pPr>
        <w:jc w:val="left"/>
        <w:rPr>
          <w:lang w:eastAsia="en-GB"/>
        </w:rPr>
      </w:pPr>
    </w:p>
    <w:p w14:paraId="3581F8AD" w14:textId="77777777" w:rsidR="0044493C" w:rsidRDefault="0044493C" w:rsidP="0044493C">
      <w:pPr>
        <w:jc w:val="left"/>
        <w:rPr>
          <w:lang w:eastAsia="en-GB"/>
        </w:rPr>
      </w:pPr>
    </w:p>
    <w:p w14:paraId="562DD7F1" w14:textId="42E7267B" w:rsidR="009B7CF0" w:rsidRPr="00B7378E" w:rsidRDefault="009B7CF0" w:rsidP="00052407">
      <w:pPr>
        <w:spacing w:line="360" w:lineRule="auto"/>
        <w:ind w:right="540"/>
        <w:rPr>
          <w:sz w:val="18"/>
          <w:szCs w:val="18"/>
        </w:rPr>
      </w:pPr>
    </w:p>
    <w:sectPr w:rsidR="009B7CF0" w:rsidRPr="00B7378E" w:rsidSect="00F030F3">
      <w:headerReference w:type="even" r:id="rId167"/>
      <w:headerReference w:type="default" r:id="rId168"/>
      <w:footerReference w:type="default" r:id="rId169"/>
      <w:headerReference w:type="first" r:id="rId170"/>
      <w:pgSz w:w="11907" w:h="16839" w:code="9"/>
      <w:pgMar w:top="1440" w:right="1440" w:bottom="1440" w:left="144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B54CCE" w14:textId="77777777" w:rsidR="006176E2" w:rsidRDefault="006176E2">
      <w:r>
        <w:separator/>
      </w:r>
    </w:p>
  </w:endnote>
  <w:endnote w:type="continuationSeparator" w:id="0">
    <w:p w14:paraId="7876AF60" w14:textId="77777777" w:rsidR="006176E2" w:rsidRDefault="00617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00000000" w:usb1="D200FDFF" w:usb2="0A04602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7E21B" w14:textId="77777777" w:rsidR="00B15E34" w:rsidRDefault="00B15E34">
    <w:pPr>
      <w:pStyle w:val="Footer"/>
      <w:jc w:val="right"/>
    </w:pPr>
    <w:r>
      <w:fldChar w:fldCharType="begin"/>
    </w:r>
    <w:r>
      <w:instrText xml:space="preserve"> PAGE   \* MERGEFORMAT </w:instrText>
    </w:r>
    <w:r>
      <w:fldChar w:fldCharType="separate"/>
    </w:r>
    <w:r>
      <w:rPr>
        <w:noProof/>
      </w:rPr>
      <w:t>1</w:t>
    </w:r>
    <w:r>
      <w:rPr>
        <w:noProof/>
      </w:rPr>
      <w:fldChar w:fldCharType="end"/>
    </w:r>
  </w:p>
  <w:p w14:paraId="2389CAAD" w14:textId="77777777" w:rsidR="00B15E34" w:rsidRDefault="00B15E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48903" w14:textId="77777777" w:rsidR="00B15E34" w:rsidRPr="00581F9F" w:rsidRDefault="006176E2" w:rsidP="00581F9F">
    <w:pPr>
      <w:pStyle w:val="Footer"/>
    </w:pPr>
    <w:r>
      <w:rPr>
        <w:noProof/>
      </w:rPr>
      <w:pict w14:anchorId="0E5C78D0">
        <v:shapetype id="_x0000_t202" coordsize="21600,21600" o:spt="202" path="m,l,21600r21600,l21600,xe">
          <v:stroke joinstyle="miter"/>
          <v:path gradientshapeok="t" o:connecttype="rect"/>
        </v:shapetype>
        <v:shape id="_x0000_s2115" type="#_x0000_t202" style="position:absolute;left:0;text-align:left;margin-left:206.25pt;margin-top:24.1pt;width:26.25pt;height:18.75pt;z-index:251664384" filled="f" stroked="f">
          <v:textbox>
            <w:txbxContent>
              <w:p w14:paraId="024EFEBF" w14:textId="77777777" w:rsidR="00B15E34" w:rsidRPr="00911C42" w:rsidRDefault="00B15E34">
                <w:pPr>
                  <w:rPr>
                    <w:color w:val="0070C0"/>
                  </w:rPr>
                </w:pPr>
                <w:r w:rsidRPr="00911C42">
                  <w:rPr>
                    <w:color w:val="0070C0"/>
                  </w:rPr>
                  <w:fldChar w:fldCharType="begin"/>
                </w:r>
                <w:r w:rsidRPr="00911C42">
                  <w:rPr>
                    <w:color w:val="0070C0"/>
                  </w:rPr>
                  <w:instrText xml:space="preserve"> PAGE   \* MERGEFORMAT </w:instrText>
                </w:r>
                <w:r w:rsidRPr="00911C42">
                  <w:rPr>
                    <w:color w:val="0070C0"/>
                  </w:rPr>
                  <w:fldChar w:fldCharType="separate"/>
                </w:r>
                <w:r>
                  <w:rPr>
                    <w:noProof/>
                    <w:color w:val="0070C0"/>
                  </w:rPr>
                  <w:t>10</w:t>
                </w:r>
                <w:r w:rsidRPr="00911C42">
                  <w:rPr>
                    <w:noProof/>
                    <w:color w:val="0070C0"/>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FD329" w14:textId="77777777" w:rsidR="006176E2" w:rsidRDefault="006176E2">
      <w:r>
        <w:separator/>
      </w:r>
    </w:p>
  </w:footnote>
  <w:footnote w:type="continuationSeparator" w:id="0">
    <w:p w14:paraId="46637383" w14:textId="77777777" w:rsidR="006176E2" w:rsidRDefault="00617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C4E22" w14:textId="77777777" w:rsidR="00B15E34" w:rsidRDefault="006176E2">
    <w:pPr>
      <w:pStyle w:val="Header"/>
    </w:pPr>
    <w:r>
      <w:rPr>
        <w:noProof/>
        <w:lang w:eastAsia="en-IE"/>
      </w:rPr>
      <w:pict w14:anchorId="22F669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2" o:spid="_x0000_s2110" type="#_x0000_t75" style="position:absolute;left:0;text-align:left;margin-left:0;margin-top:0;width:465pt;height:657.75pt;z-index:-251657216;mso-position-horizontal:center;mso-position-horizontal-relative:margin;mso-position-vertical:center;mso-position-vertical-relative:margin" o:allowincell="f">
          <v:imagedata r:id="rId1" o:title="Shimmer-Documentation-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82BD22" w14:textId="77777777" w:rsidR="00B15E34" w:rsidRPr="00F030F3" w:rsidRDefault="006176E2" w:rsidP="008833F2">
    <w:pPr>
      <w:pStyle w:val="Header"/>
      <w:tabs>
        <w:tab w:val="clear" w:pos="4320"/>
        <w:tab w:val="clear" w:pos="8640"/>
        <w:tab w:val="center" w:pos="4513"/>
        <w:tab w:val="right" w:pos="9027"/>
      </w:tabs>
      <w:spacing w:after="0"/>
      <w:rPr>
        <w:color w:val="0081C6"/>
        <w:sz w:val="16"/>
        <w:szCs w:val="16"/>
      </w:rPr>
    </w:pPr>
    <w:r>
      <w:rPr>
        <w:noProof/>
        <w:color w:val="0081C6"/>
        <w:sz w:val="16"/>
        <w:szCs w:val="16"/>
        <w:lang w:eastAsia="en-IE"/>
      </w:rPr>
      <w:pict w14:anchorId="62302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3" o:spid="_x0000_s2111" type="#_x0000_t75" style="position:absolute;left:0;text-align:left;margin-left:0;margin-top:0;width:465pt;height:657.75pt;z-index:-251656192;mso-position-horizontal:center;mso-position-horizontal-relative:margin;mso-position-vertical:center;mso-position-vertical-relative:margin" o:allowincell="f">
          <v:imagedata r:id="rId1" o:title="Shimmer-Documentation-Watermark"/>
          <w10:wrap anchorx="margin" anchory="margin"/>
        </v:shape>
      </w:pict>
    </w:r>
    <w:r w:rsidR="00B15E34" w:rsidRPr="00F030F3">
      <w:rPr>
        <w:color w:val="0081C6"/>
        <w:sz w:val="16"/>
        <w:szCs w:val="16"/>
      </w:rPr>
      <w:t>C</w:t>
    </w:r>
    <w:r w:rsidR="00B15E34">
      <w:rPr>
        <w:color w:val="0081C6"/>
        <w:sz w:val="16"/>
        <w:szCs w:val="16"/>
      </w:rPr>
      <w:t>opyright © Shimmer Research 2013</w:t>
    </w:r>
    <w:r w:rsidR="00B15E34" w:rsidRPr="00F030F3">
      <w:rPr>
        <w:color w:val="0081C6"/>
        <w:sz w:val="16"/>
        <w:szCs w:val="16"/>
      </w:rPr>
      <w:tab/>
    </w:r>
    <w:r w:rsidR="00B15E34" w:rsidRPr="00F030F3">
      <w:rPr>
        <w:color w:val="0081C6"/>
        <w:sz w:val="16"/>
        <w:szCs w:val="16"/>
      </w:rPr>
      <w:tab/>
    </w:r>
  </w:p>
  <w:p w14:paraId="0D9E6E50" w14:textId="77777777" w:rsidR="00B15E34" w:rsidRPr="00F030F3" w:rsidRDefault="00B15E34" w:rsidP="00A847BD">
    <w:pPr>
      <w:pStyle w:val="Header"/>
      <w:tabs>
        <w:tab w:val="clear" w:pos="4320"/>
        <w:tab w:val="clear" w:pos="8640"/>
        <w:tab w:val="left" w:pos="2310"/>
        <w:tab w:val="center" w:pos="4513"/>
        <w:tab w:val="right" w:pos="9027"/>
      </w:tabs>
      <w:spacing w:after="0"/>
      <w:rPr>
        <w:color w:val="0081C6"/>
        <w:sz w:val="16"/>
        <w:szCs w:val="16"/>
      </w:rPr>
    </w:pPr>
    <w:r w:rsidRPr="00F030F3">
      <w:rPr>
        <w:color w:val="0081C6"/>
        <w:sz w:val="16"/>
        <w:szCs w:val="16"/>
      </w:rPr>
      <w:t>Realtime Technologies Ltd</w:t>
    </w:r>
    <w:r w:rsidRPr="00F030F3">
      <w:rPr>
        <w:color w:val="0081C6"/>
        <w:sz w:val="16"/>
        <w:szCs w:val="16"/>
      </w:rPr>
      <w:tab/>
    </w:r>
    <w:r>
      <w:rPr>
        <w:color w:val="0081C6"/>
        <w:sz w:val="16"/>
        <w:szCs w:val="16"/>
      </w:rPr>
      <w:tab/>
    </w:r>
    <w:r w:rsidRPr="00F030F3">
      <w:rPr>
        <w:color w:val="0081C6"/>
        <w:sz w:val="16"/>
        <w:szCs w:val="16"/>
      </w:rPr>
      <w:tab/>
    </w:r>
    <w:r>
      <w:rPr>
        <w:color w:val="0081C6"/>
        <w:sz w:val="16"/>
        <w:szCs w:val="16"/>
      </w:rPr>
      <w:t>IMU User Manual</w:t>
    </w:r>
  </w:p>
  <w:p w14:paraId="11FAA5F1" w14:textId="77777777" w:rsidR="00B15E34" w:rsidRPr="00F030F3" w:rsidRDefault="00B15E34" w:rsidP="008833F2">
    <w:pPr>
      <w:pStyle w:val="Header"/>
      <w:tabs>
        <w:tab w:val="clear" w:pos="4320"/>
        <w:tab w:val="clear" w:pos="8640"/>
        <w:tab w:val="center" w:pos="4513"/>
        <w:tab w:val="right" w:pos="9027"/>
      </w:tabs>
      <w:spacing w:after="0"/>
      <w:rPr>
        <w:sz w:val="16"/>
        <w:szCs w:val="16"/>
      </w:rPr>
    </w:pPr>
    <w:r w:rsidRPr="00F030F3">
      <w:rPr>
        <w:color w:val="0081C6"/>
        <w:sz w:val="16"/>
        <w:szCs w:val="16"/>
      </w:rPr>
      <w:t>All rights reserved</w:t>
    </w:r>
    <w:r w:rsidRPr="00F030F3">
      <w:rPr>
        <w:sz w:val="16"/>
        <w:szCs w:val="16"/>
      </w:rPr>
      <w:tab/>
    </w:r>
    <w:r w:rsidRPr="00F030F3">
      <w:rPr>
        <w:sz w:val="16"/>
        <w:szCs w:val="16"/>
      </w:rPr>
      <w:tab/>
    </w:r>
    <w:r>
      <w:rPr>
        <w:color w:val="0081C6"/>
        <w:sz w:val="16"/>
        <w:szCs w:val="16"/>
      </w:rPr>
      <w:t>Rev 1.1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F6F04" w14:textId="77777777" w:rsidR="00B15E34" w:rsidRDefault="006176E2">
    <w:pPr>
      <w:pStyle w:val="Header"/>
    </w:pPr>
    <w:r>
      <w:rPr>
        <w:noProof/>
        <w:lang w:eastAsia="en-IE"/>
      </w:rPr>
      <w:pict w14:anchorId="6BBE68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1" o:spid="_x0000_s2109" type="#_x0000_t75" style="position:absolute;left:0;text-align:left;margin-left:0;margin-top:0;width:465pt;height:657.75pt;z-index:-251658240;mso-position-horizontal:center;mso-position-horizontal-relative:margin;mso-position-vertical:center;mso-position-vertical-relative:margin" o:allowincell="f">
          <v:imagedata r:id="rId1" o:title="Shimmer-Documentation-Watermark"/>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0F37E" w14:textId="77777777" w:rsidR="00B15E34" w:rsidRDefault="006176E2">
    <w:pPr>
      <w:pStyle w:val="Header"/>
    </w:pPr>
    <w:r>
      <w:rPr>
        <w:noProof/>
        <w:lang w:eastAsia="en-IE"/>
      </w:rPr>
      <w:pict w14:anchorId="02BD71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5" o:spid="_x0000_s2113" type="#_x0000_t75" style="position:absolute;left:0;text-align:left;margin-left:0;margin-top:0;width:465pt;height:657.75pt;z-index:-251654144;mso-position-horizontal:center;mso-position-horizontal-relative:margin;mso-position-vertical:center;mso-position-vertical-relative:margin" o:allowincell="f">
          <v:imagedata r:id="rId1" o:title="Shimmer-Documentation-Watermark"/>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0A7D80" w14:textId="11C77C83" w:rsidR="00B15E34" w:rsidRPr="00F030F3" w:rsidRDefault="00B15E34" w:rsidP="00141A84">
    <w:pPr>
      <w:pStyle w:val="Header"/>
      <w:spacing w:after="0"/>
      <w:jc w:val="left"/>
      <w:rPr>
        <w:color w:val="0081C6"/>
        <w:sz w:val="16"/>
        <w:szCs w:val="16"/>
      </w:rPr>
    </w:pPr>
    <w:r w:rsidRPr="00F030F3">
      <w:rPr>
        <w:color w:val="0081C6"/>
        <w:sz w:val="16"/>
        <w:szCs w:val="16"/>
      </w:rPr>
      <w:t>C</w:t>
    </w:r>
    <w:r>
      <w:rPr>
        <w:color w:val="0081C6"/>
        <w:sz w:val="16"/>
        <w:szCs w:val="16"/>
      </w:rPr>
      <w:t>opyright © Shimmer 2020</w:t>
    </w:r>
    <w:r>
      <w:rPr>
        <w:color w:val="0081C6"/>
        <w:sz w:val="16"/>
        <w:szCs w:val="16"/>
      </w:rPr>
      <w:tab/>
    </w:r>
    <w:r>
      <w:rPr>
        <w:color w:val="0081C6"/>
        <w:sz w:val="16"/>
        <w:szCs w:val="16"/>
      </w:rPr>
      <w:tab/>
      <w:t>Digital/Wearable Sensor Technologies</w:t>
    </w:r>
  </w:p>
  <w:p w14:paraId="637D5936" w14:textId="77777777" w:rsidR="00B15E34" w:rsidRPr="00F030F3" w:rsidRDefault="00B15E34" w:rsidP="00274D5D">
    <w:pPr>
      <w:pStyle w:val="Header"/>
      <w:tabs>
        <w:tab w:val="clear" w:pos="4320"/>
        <w:tab w:val="clear" w:pos="8640"/>
        <w:tab w:val="center" w:pos="4513"/>
        <w:tab w:val="right" w:pos="9027"/>
      </w:tabs>
      <w:spacing w:after="0"/>
      <w:rPr>
        <w:sz w:val="16"/>
        <w:szCs w:val="16"/>
      </w:rPr>
    </w:pPr>
    <w:r w:rsidRPr="00F030F3">
      <w:rPr>
        <w:color w:val="0081C6"/>
        <w:sz w:val="16"/>
        <w:szCs w:val="16"/>
      </w:rPr>
      <w:t>All rights reserved</w:t>
    </w:r>
    <w:r w:rsidRPr="00F030F3">
      <w:rPr>
        <w:sz w:val="16"/>
        <w:szCs w:val="16"/>
      </w:rPr>
      <w:tab/>
    </w:r>
    <w:r w:rsidRPr="00F030F3">
      <w:rPr>
        <w:sz w:val="16"/>
        <w:szCs w:val="16"/>
      </w:rPr>
      <w:tab/>
    </w:r>
  </w:p>
  <w:p w14:paraId="5AD451EB" w14:textId="77777777" w:rsidR="00B15E34" w:rsidRDefault="006176E2" w:rsidP="00274D5D">
    <w:pPr>
      <w:pStyle w:val="Header"/>
      <w:spacing w:after="0"/>
    </w:pPr>
    <w:r>
      <w:rPr>
        <w:noProof/>
        <w:lang w:eastAsia="en-IE"/>
      </w:rPr>
      <w:pict w14:anchorId="38C23A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6" o:spid="_x0000_s2114" type="#_x0000_t75" style="position:absolute;left:0;text-align:left;margin-left:-72.55pt;margin-top:-73.5pt;width:596pt;height:846.75pt;z-index:-251653120;mso-position-horizontal-relative:margin;mso-position-vertical-relative:margin" o:allowincell="f">
          <v:imagedata r:id="rId1" o:title="Shimmer-Documentation-Watermark"/>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3B9EAD" w14:textId="77777777" w:rsidR="00B15E34" w:rsidRDefault="006176E2">
    <w:pPr>
      <w:pStyle w:val="Header"/>
    </w:pPr>
    <w:r>
      <w:rPr>
        <w:noProof/>
        <w:lang w:eastAsia="en-IE"/>
      </w:rPr>
      <w:pict w14:anchorId="0C9389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798764" o:spid="_x0000_s2112" type="#_x0000_t75" style="position:absolute;left:0;text-align:left;margin-left:0;margin-top:0;width:465pt;height:657.75pt;z-index:-251655168;mso-position-horizontal:center;mso-position-horizontal-relative:margin;mso-position-vertical:center;mso-position-vertical-relative:margin" o:allowincell="f">
          <v:imagedata r:id="rId1" o:title="Shimmer-Documentation-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DE5371E"/>
    <w:multiLevelType w:val="hybridMultilevel"/>
    <w:tmpl w:val="26C4410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435C9"/>
    <w:multiLevelType w:val="hybridMultilevel"/>
    <w:tmpl w:val="2CCA9200"/>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AD7F07"/>
    <w:multiLevelType w:val="multilevel"/>
    <w:tmpl w:val="AF6A122E"/>
    <w:lvl w:ilvl="0">
      <w:start w:val="1"/>
      <w:numFmt w:val="decimal"/>
      <w:lvlText w:val="%1."/>
      <w:lvlJc w:val="left"/>
      <w:pPr>
        <w:ind w:left="720" w:hanging="360"/>
      </w:pPr>
      <w:rPr>
        <w:rFonts w:hint="default"/>
        <w:b/>
      </w:rPr>
    </w:lvl>
    <w:lvl w:ilvl="1">
      <w:start w:val="8"/>
      <w:numFmt w:val="decimal"/>
      <w:isLgl/>
      <w:lvlText w:val="%1.%2"/>
      <w:lvlJc w:val="left"/>
      <w:pPr>
        <w:ind w:left="792" w:hanging="36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656" w:hanging="108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664" w:hanging="1800"/>
      </w:pPr>
      <w:rPr>
        <w:rFonts w:hint="default"/>
      </w:rPr>
    </w:lvl>
    <w:lvl w:ilvl="8">
      <w:start w:val="1"/>
      <w:numFmt w:val="decimal"/>
      <w:isLgl/>
      <w:lvlText w:val="%1.%2.%3.%4.%5.%6.%7.%8.%9"/>
      <w:lvlJc w:val="left"/>
      <w:pPr>
        <w:ind w:left="3096" w:hanging="2160"/>
      </w:pPr>
      <w:rPr>
        <w:rFonts w:hint="default"/>
      </w:rPr>
    </w:lvl>
  </w:abstractNum>
  <w:abstractNum w:abstractNumId="3" w15:restartNumberingAfterBreak="0">
    <w:nsid w:val="06A17DA6"/>
    <w:multiLevelType w:val="hybridMultilevel"/>
    <w:tmpl w:val="3CE0DC68"/>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C862338"/>
    <w:multiLevelType w:val="hybridMultilevel"/>
    <w:tmpl w:val="9FA4DDE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EB86A63"/>
    <w:multiLevelType w:val="hybridMultilevel"/>
    <w:tmpl w:val="61660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3E7837"/>
    <w:multiLevelType w:val="hybridMultilevel"/>
    <w:tmpl w:val="650CD8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92087D"/>
    <w:multiLevelType w:val="hybridMultilevel"/>
    <w:tmpl w:val="17B833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7D7A4D"/>
    <w:multiLevelType w:val="hybridMultilevel"/>
    <w:tmpl w:val="4D505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186F74"/>
    <w:multiLevelType w:val="hybridMultilevel"/>
    <w:tmpl w:val="26062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4241DE"/>
    <w:multiLevelType w:val="multilevel"/>
    <w:tmpl w:val="547C6EB8"/>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12259CB"/>
    <w:multiLevelType w:val="hybridMultilevel"/>
    <w:tmpl w:val="35EADE64"/>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A63FA4"/>
    <w:multiLevelType w:val="hybridMultilevel"/>
    <w:tmpl w:val="6B3EA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97DD03"/>
    <w:multiLevelType w:val="hybridMultilevel"/>
    <w:tmpl w:val="76B484A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2C2096E"/>
    <w:multiLevelType w:val="hybridMultilevel"/>
    <w:tmpl w:val="D1205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5B5790"/>
    <w:multiLevelType w:val="hybridMultilevel"/>
    <w:tmpl w:val="D6369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9F0D67"/>
    <w:multiLevelType w:val="hybridMultilevel"/>
    <w:tmpl w:val="939C4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CD911D1"/>
    <w:multiLevelType w:val="hybridMultilevel"/>
    <w:tmpl w:val="94DC238A"/>
    <w:lvl w:ilvl="0" w:tplc="43D238E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203BFF"/>
    <w:multiLevelType w:val="hybridMultilevel"/>
    <w:tmpl w:val="6F7EAC0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8E29A0"/>
    <w:multiLevelType w:val="hybridMultilevel"/>
    <w:tmpl w:val="0F245D1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5F91871"/>
    <w:multiLevelType w:val="hybridMultilevel"/>
    <w:tmpl w:val="A91E5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7F66876"/>
    <w:multiLevelType w:val="hybridMultilevel"/>
    <w:tmpl w:val="AAFC2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755848"/>
    <w:multiLevelType w:val="hybridMultilevel"/>
    <w:tmpl w:val="D47E7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E692BC6"/>
    <w:multiLevelType w:val="hybridMultilevel"/>
    <w:tmpl w:val="080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4A1E72"/>
    <w:multiLevelType w:val="hybridMultilevel"/>
    <w:tmpl w:val="590A717E"/>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1B5109"/>
    <w:multiLevelType w:val="hybridMultilevel"/>
    <w:tmpl w:val="31CCE1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0B12CA"/>
    <w:multiLevelType w:val="multilevel"/>
    <w:tmpl w:val="5B681A04"/>
    <w:lvl w:ilvl="0">
      <w:start w:val="1"/>
      <w:numFmt w:val="decimal"/>
      <w:pStyle w:val="Heading1"/>
      <w:lvlText w:val="%1."/>
      <w:lvlJc w:val="left"/>
      <w:pPr>
        <w:tabs>
          <w:tab w:val="num" w:pos="360"/>
        </w:tabs>
        <w:ind w:left="360" w:hanging="360"/>
      </w:pPr>
    </w:lvl>
    <w:lvl w:ilvl="1">
      <w:start w:val="1"/>
      <w:numFmt w:val="decimal"/>
      <w:pStyle w:val="Heading2"/>
      <w:lvlText w:val="%1.%2."/>
      <w:lvlJc w:val="left"/>
      <w:pPr>
        <w:tabs>
          <w:tab w:val="num" w:pos="432"/>
        </w:tabs>
        <w:ind w:left="432" w:hanging="432"/>
      </w:pPr>
    </w:lvl>
    <w:lvl w:ilvl="2">
      <w:start w:val="1"/>
      <w:numFmt w:val="decimal"/>
      <w:lvlText w:val="%1.%2.%3."/>
      <w:lvlJc w:val="left"/>
      <w:pPr>
        <w:tabs>
          <w:tab w:val="num" w:pos="1800"/>
        </w:tabs>
        <w:ind w:left="1584" w:hanging="504"/>
      </w:pPr>
    </w:lvl>
    <w:lvl w:ilvl="3">
      <w:start w:val="1"/>
      <w:numFmt w:val="decimal"/>
      <w:lvlText w:val="%1.%2.%3.%4."/>
      <w:lvlJc w:val="left"/>
      <w:pPr>
        <w:tabs>
          <w:tab w:val="num" w:pos="216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240"/>
        </w:tabs>
        <w:ind w:left="3096" w:hanging="936"/>
      </w:pPr>
    </w:lvl>
    <w:lvl w:ilvl="6">
      <w:start w:val="1"/>
      <w:numFmt w:val="decimal"/>
      <w:lvlText w:val="%1.%2.%3.%4.%5.%6.%7."/>
      <w:lvlJc w:val="left"/>
      <w:pPr>
        <w:tabs>
          <w:tab w:val="num" w:pos="3960"/>
        </w:tabs>
        <w:ind w:left="3600" w:hanging="1080"/>
      </w:pPr>
    </w:lvl>
    <w:lvl w:ilvl="7">
      <w:start w:val="1"/>
      <w:numFmt w:val="decimal"/>
      <w:lvlText w:val="%1.%2.%3.%4.%5.%6.%7.%8."/>
      <w:lvlJc w:val="left"/>
      <w:pPr>
        <w:tabs>
          <w:tab w:val="num" w:pos="4320"/>
        </w:tabs>
        <w:ind w:left="4104" w:hanging="1224"/>
      </w:pPr>
    </w:lvl>
    <w:lvl w:ilvl="8">
      <w:start w:val="1"/>
      <w:numFmt w:val="decimal"/>
      <w:lvlText w:val="%1.%2.%3.%4.%5.%6.%7.%8.%9."/>
      <w:lvlJc w:val="left"/>
      <w:pPr>
        <w:tabs>
          <w:tab w:val="num" w:pos="5040"/>
        </w:tabs>
        <w:ind w:left="4680" w:hanging="1440"/>
      </w:pPr>
    </w:lvl>
  </w:abstractNum>
  <w:abstractNum w:abstractNumId="27" w15:restartNumberingAfterBreak="0">
    <w:nsid w:val="6F56151C"/>
    <w:multiLevelType w:val="hybridMultilevel"/>
    <w:tmpl w:val="31D2C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5A0DB9"/>
    <w:multiLevelType w:val="hybridMultilevel"/>
    <w:tmpl w:val="5BE03BFA"/>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862CB6"/>
    <w:multiLevelType w:val="hybridMultilevel"/>
    <w:tmpl w:val="E6E45514"/>
    <w:lvl w:ilvl="0" w:tplc="0409000F">
      <w:start w:val="1"/>
      <w:numFmt w:val="decimal"/>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73A9623F"/>
    <w:multiLevelType w:val="hybridMultilevel"/>
    <w:tmpl w:val="CA3C0F22"/>
    <w:lvl w:ilvl="0" w:tplc="FFFFFFFF">
      <w:start w:val="1"/>
      <w:numFmt w:val="bullet"/>
      <w:lvlText w:val="•"/>
      <w:lvlJc w:val="left"/>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8E41415"/>
    <w:multiLevelType w:val="hybridMultilevel"/>
    <w:tmpl w:val="FD622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A4A4856"/>
    <w:multiLevelType w:val="hybridMultilevel"/>
    <w:tmpl w:val="BD6C7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D61E34"/>
    <w:multiLevelType w:val="hybridMultilevel"/>
    <w:tmpl w:val="F55E9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6"/>
  </w:num>
  <w:num w:numId="3">
    <w:abstractNumId w:val="15"/>
  </w:num>
  <w:num w:numId="4">
    <w:abstractNumId w:val="6"/>
  </w:num>
  <w:num w:numId="5">
    <w:abstractNumId w:val="7"/>
  </w:num>
  <w:num w:numId="6">
    <w:abstractNumId w:val="5"/>
  </w:num>
  <w:num w:numId="7">
    <w:abstractNumId w:val="20"/>
  </w:num>
  <w:num w:numId="8">
    <w:abstractNumId w:val="9"/>
  </w:num>
  <w:num w:numId="9">
    <w:abstractNumId w:val="26"/>
    <w:lvlOverride w:ilvl="0">
      <w:startOverride w:val="3"/>
    </w:lvlOverride>
    <w:lvlOverride w:ilvl="1">
      <w:startOverride w:val="7"/>
    </w:lvlOverride>
  </w:num>
  <w:num w:numId="10">
    <w:abstractNumId w:val="27"/>
  </w:num>
  <w:num w:numId="11">
    <w:abstractNumId w:val="0"/>
  </w:num>
  <w:num w:numId="12">
    <w:abstractNumId w:val="13"/>
  </w:num>
  <w:num w:numId="13">
    <w:abstractNumId w:val="33"/>
  </w:num>
  <w:num w:numId="14">
    <w:abstractNumId w:val="1"/>
  </w:num>
  <w:num w:numId="15">
    <w:abstractNumId w:val="28"/>
  </w:num>
  <w:num w:numId="16">
    <w:abstractNumId w:val="11"/>
  </w:num>
  <w:num w:numId="17">
    <w:abstractNumId w:val="30"/>
  </w:num>
  <w:num w:numId="18">
    <w:abstractNumId w:val="18"/>
  </w:num>
  <w:num w:numId="19">
    <w:abstractNumId w:val="26"/>
  </w:num>
  <w:num w:numId="20">
    <w:abstractNumId w:val="8"/>
  </w:num>
  <w:num w:numId="21">
    <w:abstractNumId w:val="2"/>
  </w:num>
  <w:num w:numId="22">
    <w:abstractNumId w:val="17"/>
  </w:num>
  <w:num w:numId="23">
    <w:abstractNumId w:val="23"/>
  </w:num>
  <w:num w:numId="24">
    <w:abstractNumId w:val="25"/>
  </w:num>
  <w:num w:numId="25">
    <w:abstractNumId w:val="32"/>
  </w:num>
  <w:num w:numId="26">
    <w:abstractNumId w:val="23"/>
  </w:num>
  <w:num w:numId="27">
    <w:abstractNumId w:val="25"/>
  </w:num>
  <w:num w:numId="28">
    <w:abstractNumId w:val="32"/>
  </w:num>
  <w:num w:numId="29">
    <w:abstractNumId w:val="31"/>
  </w:num>
  <w:num w:numId="30">
    <w:abstractNumId w:val="4"/>
  </w:num>
  <w:num w:numId="31">
    <w:abstractNumId w:val="19"/>
  </w:num>
  <w:num w:numId="32">
    <w:abstractNumId w:val="29"/>
  </w:num>
  <w:num w:numId="33">
    <w:abstractNumId w:val="3"/>
  </w:num>
  <w:num w:numId="34">
    <w:abstractNumId w:val="21"/>
  </w:num>
  <w:num w:numId="35">
    <w:abstractNumId w:val="24"/>
  </w:num>
  <w:num w:numId="36">
    <w:abstractNumId w:val="10"/>
  </w:num>
  <w:num w:numId="37">
    <w:abstractNumId w:val="26"/>
  </w:num>
  <w:num w:numId="38">
    <w:abstractNumId w:val="14"/>
  </w:num>
  <w:num w:numId="39">
    <w:abstractNumId w:val="12"/>
  </w:num>
  <w:num w:numId="40">
    <w:abstractNumId w:val="2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116" fillcolor="white" stroke="f">
      <v:fill color="white"/>
      <v:stroke on="f"/>
      <v:textbox inset="0,0,0,0"/>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60977"/>
    <w:rsid w:val="00000F1A"/>
    <w:rsid w:val="0000145A"/>
    <w:rsid w:val="000022FB"/>
    <w:rsid w:val="00002B09"/>
    <w:rsid w:val="00003B74"/>
    <w:rsid w:val="00004EDC"/>
    <w:rsid w:val="00006293"/>
    <w:rsid w:val="00010981"/>
    <w:rsid w:val="0001256C"/>
    <w:rsid w:val="000145B5"/>
    <w:rsid w:val="00014ACF"/>
    <w:rsid w:val="0002171D"/>
    <w:rsid w:val="00023516"/>
    <w:rsid w:val="000250C0"/>
    <w:rsid w:val="000251F9"/>
    <w:rsid w:val="0002708F"/>
    <w:rsid w:val="00031109"/>
    <w:rsid w:val="0003653F"/>
    <w:rsid w:val="00036C44"/>
    <w:rsid w:val="00041B56"/>
    <w:rsid w:val="00046244"/>
    <w:rsid w:val="00046B38"/>
    <w:rsid w:val="000521C3"/>
    <w:rsid w:val="00052407"/>
    <w:rsid w:val="0005304B"/>
    <w:rsid w:val="000555E0"/>
    <w:rsid w:val="00060C2A"/>
    <w:rsid w:val="00064348"/>
    <w:rsid w:val="000713C8"/>
    <w:rsid w:val="00077AFA"/>
    <w:rsid w:val="000811F7"/>
    <w:rsid w:val="00081830"/>
    <w:rsid w:val="00086CCD"/>
    <w:rsid w:val="000906BD"/>
    <w:rsid w:val="00092820"/>
    <w:rsid w:val="00093DA9"/>
    <w:rsid w:val="000A1398"/>
    <w:rsid w:val="000A27B8"/>
    <w:rsid w:val="000A340A"/>
    <w:rsid w:val="000A3E87"/>
    <w:rsid w:val="000A5C8D"/>
    <w:rsid w:val="000B3FD8"/>
    <w:rsid w:val="000B4903"/>
    <w:rsid w:val="000C0138"/>
    <w:rsid w:val="000C0508"/>
    <w:rsid w:val="000C11E6"/>
    <w:rsid w:val="000C1EB3"/>
    <w:rsid w:val="000C391A"/>
    <w:rsid w:val="000C458E"/>
    <w:rsid w:val="000C5E8F"/>
    <w:rsid w:val="000C6C5E"/>
    <w:rsid w:val="000D1E2E"/>
    <w:rsid w:val="000D56FE"/>
    <w:rsid w:val="000D6EA9"/>
    <w:rsid w:val="000D7F71"/>
    <w:rsid w:val="000E105C"/>
    <w:rsid w:val="000E20A4"/>
    <w:rsid w:val="000E4BB7"/>
    <w:rsid w:val="000E55C9"/>
    <w:rsid w:val="000E5C9A"/>
    <w:rsid w:val="000E5DBA"/>
    <w:rsid w:val="000E70AE"/>
    <w:rsid w:val="000E7111"/>
    <w:rsid w:val="000F0F19"/>
    <w:rsid w:val="000F3425"/>
    <w:rsid w:val="000F6959"/>
    <w:rsid w:val="000F78BB"/>
    <w:rsid w:val="00101539"/>
    <w:rsid w:val="0010452A"/>
    <w:rsid w:val="00104CCE"/>
    <w:rsid w:val="00106B05"/>
    <w:rsid w:val="001102D4"/>
    <w:rsid w:val="001120E8"/>
    <w:rsid w:val="001158AC"/>
    <w:rsid w:val="00116583"/>
    <w:rsid w:val="001178AD"/>
    <w:rsid w:val="0012112B"/>
    <w:rsid w:val="0012571E"/>
    <w:rsid w:val="0012583D"/>
    <w:rsid w:val="00126D0D"/>
    <w:rsid w:val="001317ED"/>
    <w:rsid w:val="00131C48"/>
    <w:rsid w:val="00132708"/>
    <w:rsid w:val="0013284D"/>
    <w:rsid w:val="00132EE2"/>
    <w:rsid w:val="00134517"/>
    <w:rsid w:val="001354B1"/>
    <w:rsid w:val="00136B65"/>
    <w:rsid w:val="00136EA8"/>
    <w:rsid w:val="00137913"/>
    <w:rsid w:val="0014183D"/>
    <w:rsid w:val="00141A84"/>
    <w:rsid w:val="001431E7"/>
    <w:rsid w:val="00145D83"/>
    <w:rsid w:val="001469C3"/>
    <w:rsid w:val="00147549"/>
    <w:rsid w:val="00151E75"/>
    <w:rsid w:val="001524CE"/>
    <w:rsid w:val="00153125"/>
    <w:rsid w:val="001555CB"/>
    <w:rsid w:val="00155DBE"/>
    <w:rsid w:val="00161265"/>
    <w:rsid w:val="00162E26"/>
    <w:rsid w:val="00164D9D"/>
    <w:rsid w:val="00170658"/>
    <w:rsid w:val="001716C9"/>
    <w:rsid w:val="00171CAD"/>
    <w:rsid w:val="00176A10"/>
    <w:rsid w:val="00191784"/>
    <w:rsid w:val="00193F0C"/>
    <w:rsid w:val="00194314"/>
    <w:rsid w:val="00197019"/>
    <w:rsid w:val="00197A4D"/>
    <w:rsid w:val="001A3122"/>
    <w:rsid w:val="001A68CA"/>
    <w:rsid w:val="001A6F3D"/>
    <w:rsid w:val="001A70FD"/>
    <w:rsid w:val="001A72A5"/>
    <w:rsid w:val="001B072D"/>
    <w:rsid w:val="001B0C29"/>
    <w:rsid w:val="001B1DDF"/>
    <w:rsid w:val="001B42D4"/>
    <w:rsid w:val="001B4C63"/>
    <w:rsid w:val="001C2135"/>
    <w:rsid w:val="001C3FB3"/>
    <w:rsid w:val="001C5AEF"/>
    <w:rsid w:val="001C6449"/>
    <w:rsid w:val="001C7A0E"/>
    <w:rsid w:val="001C7B5B"/>
    <w:rsid w:val="001D013D"/>
    <w:rsid w:val="001D3942"/>
    <w:rsid w:val="001E5615"/>
    <w:rsid w:val="001E704C"/>
    <w:rsid w:val="001F0541"/>
    <w:rsid w:val="001F06F9"/>
    <w:rsid w:val="001F39A1"/>
    <w:rsid w:val="001F4509"/>
    <w:rsid w:val="001F5A9A"/>
    <w:rsid w:val="001F732D"/>
    <w:rsid w:val="001F7D03"/>
    <w:rsid w:val="002035B0"/>
    <w:rsid w:val="00205AE1"/>
    <w:rsid w:val="00207694"/>
    <w:rsid w:val="0021014D"/>
    <w:rsid w:val="00210817"/>
    <w:rsid w:val="00211A8B"/>
    <w:rsid w:val="00214238"/>
    <w:rsid w:val="00216749"/>
    <w:rsid w:val="002239D1"/>
    <w:rsid w:val="002241D2"/>
    <w:rsid w:val="002304BB"/>
    <w:rsid w:val="00232397"/>
    <w:rsid w:val="00232C09"/>
    <w:rsid w:val="0023462A"/>
    <w:rsid w:val="002418C6"/>
    <w:rsid w:val="00241B23"/>
    <w:rsid w:val="00244EF9"/>
    <w:rsid w:val="002512FB"/>
    <w:rsid w:val="002523BA"/>
    <w:rsid w:val="00254FAB"/>
    <w:rsid w:val="00255813"/>
    <w:rsid w:val="00255B3F"/>
    <w:rsid w:val="00255F73"/>
    <w:rsid w:val="002571A7"/>
    <w:rsid w:val="002576CE"/>
    <w:rsid w:val="002611C6"/>
    <w:rsid w:val="00261358"/>
    <w:rsid w:val="00261CD7"/>
    <w:rsid w:val="00262384"/>
    <w:rsid w:val="002628D4"/>
    <w:rsid w:val="00262DE6"/>
    <w:rsid w:val="00271810"/>
    <w:rsid w:val="00274D5D"/>
    <w:rsid w:val="00275398"/>
    <w:rsid w:val="002772ED"/>
    <w:rsid w:val="002848A8"/>
    <w:rsid w:val="002859C1"/>
    <w:rsid w:val="0028653B"/>
    <w:rsid w:val="00292403"/>
    <w:rsid w:val="002935E4"/>
    <w:rsid w:val="00293AFF"/>
    <w:rsid w:val="002955F0"/>
    <w:rsid w:val="002A6D8F"/>
    <w:rsid w:val="002B09F7"/>
    <w:rsid w:val="002B2FC8"/>
    <w:rsid w:val="002B33D1"/>
    <w:rsid w:val="002B3733"/>
    <w:rsid w:val="002C00AF"/>
    <w:rsid w:val="002C0466"/>
    <w:rsid w:val="002C2D71"/>
    <w:rsid w:val="002C602C"/>
    <w:rsid w:val="002D24C4"/>
    <w:rsid w:val="002D26A4"/>
    <w:rsid w:val="002D463B"/>
    <w:rsid w:val="002D4CBD"/>
    <w:rsid w:val="002D57C5"/>
    <w:rsid w:val="002D59A9"/>
    <w:rsid w:val="002D77A5"/>
    <w:rsid w:val="002E0E50"/>
    <w:rsid w:val="002E2D52"/>
    <w:rsid w:val="002E5E3C"/>
    <w:rsid w:val="002E66F1"/>
    <w:rsid w:val="002F1911"/>
    <w:rsid w:val="002F35F8"/>
    <w:rsid w:val="002F3DEE"/>
    <w:rsid w:val="003017B9"/>
    <w:rsid w:val="00301E67"/>
    <w:rsid w:val="0030206F"/>
    <w:rsid w:val="003042AE"/>
    <w:rsid w:val="00306EF9"/>
    <w:rsid w:val="00312DDC"/>
    <w:rsid w:val="00312E2F"/>
    <w:rsid w:val="00313A5A"/>
    <w:rsid w:val="00314659"/>
    <w:rsid w:val="00316D49"/>
    <w:rsid w:val="003175A5"/>
    <w:rsid w:val="00320E60"/>
    <w:rsid w:val="003211E5"/>
    <w:rsid w:val="00321E86"/>
    <w:rsid w:val="00325D43"/>
    <w:rsid w:val="00327EAE"/>
    <w:rsid w:val="00330152"/>
    <w:rsid w:val="0033164F"/>
    <w:rsid w:val="003339DF"/>
    <w:rsid w:val="00335270"/>
    <w:rsid w:val="00335992"/>
    <w:rsid w:val="00335C34"/>
    <w:rsid w:val="00342121"/>
    <w:rsid w:val="0034233D"/>
    <w:rsid w:val="0034236C"/>
    <w:rsid w:val="00343BA4"/>
    <w:rsid w:val="0034572E"/>
    <w:rsid w:val="00354638"/>
    <w:rsid w:val="0035596B"/>
    <w:rsid w:val="00357B3B"/>
    <w:rsid w:val="003614B5"/>
    <w:rsid w:val="003647DF"/>
    <w:rsid w:val="00364C2C"/>
    <w:rsid w:val="00364F93"/>
    <w:rsid w:val="00365275"/>
    <w:rsid w:val="0036575A"/>
    <w:rsid w:val="00365DA0"/>
    <w:rsid w:val="00370B76"/>
    <w:rsid w:val="00372CAF"/>
    <w:rsid w:val="00373901"/>
    <w:rsid w:val="00374258"/>
    <w:rsid w:val="00374990"/>
    <w:rsid w:val="00380141"/>
    <w:rsid w:val="00380D95"/>
    <w:rsid w:val="00382BBA"/>
    <w:rsid w:val="00386B50"/>
    <w:rsid w:val="003907C7"/>
    <w:rsid w:val="00392910"/>
    <w:rsid w:val="00394346"/>
    <w:rsid w:val="00394CFA"/>
    <w:rsid w:val="00396F11"/>
    <w:rsid w:val="00397BDC"/>
    <w:rsid w:val="003A12A4"/>
    <w:rsid w:val="003A73CA"/>
    <w:rsid w:val="003B1DB6"/>
    <w:rsid w:val="003B1F94"/>
    <w:rsid w:val="003B5A8B"/>
    <w:rsid w:val="003B7A64"/>
    <w:rsid w:val="003B7F6F"/>
    <w:rsid w:val="003C0800"/>
    <w:rsid w:val="003C0ED8"/>
    <w:rsid w:val="003C73C5"/>
    <w:rsid w:val="003D203F"/>
    <w:rsid w:val="003D2203"/>
    <w:rsid w:val="003D2E4C"/>
    <w:rsid w:val="003D3330"/>
    <w:rsid w:val="003E0DFA"/>
    <w:rsid w:val="003E1326"/>
    <w:rsid w:val="003E4E36"/>
    <w:rsid w:val="003E5314"/>
    <w:rsid w:val="003E6CBB"/>
    <w:rsid w:val="003F166E"/>
    <w:rsid w:val="003F31A9"/>
    <w:rsid w:val="003F46F2"/>
    <w:rsid w:val="00401435"/>
    <w:rsid w:val="00401711"/>
    <w:rsid w:val="00402C74"/>
    <w:rsid w:val="0040321D"/>
    <w:rsid w:val="004065B9"/>
    <w:rsid w:val="00410617"/>
    <w:rsid w:val="00411647"/>
    <w:rsid w:val="00411808"/>
    <w:rsid w:val="00412818"/>
    <w:rsid w:val="00413430"/>
    <w:rsid w:val="004174F5"/>
    <w:rsid w:val="004200C1"/>
    <w:rsid w:val="00426B0A"/>
    <w:rsid w:val="0043209A"/>
    <w:rsid w:val="00434ACD"/>
    <w:rsid w:val="00436F7B"/>
    <w:rsid w:val="00437258"/>
    <w:rsid w:val="004403CB"/>
    <w:rsid w:val="0044182A"/>
    <w:rsid w:val="0044493C"/>
    <w:rsid w:val="00444983"/>
    <w:rsid w:val="00452168"/>
    <w:rsid w:val="004609B0"/>
    <w:rsid w:val="004637B9"/>
    <w:rsid w:val="00464BBF"/>
    <w:rsid w:val="00465571"/>
    <w:rsid w:val="004669DE"/>
    <w:rsid w:val="00470FBB"/>
    <w:rsid w:val="00471DA0"/>
    <w:rsid w:val="00480CE0"/>
    <w:rsid w:val="00481590"/>
    <w:rsid w:val="00484F3B"/>
    <w:rsid w:val="00491C7D"/>
    <w:rsid w:val="00493BC8"/>
    <w:rsid w:val="004A41F0"/>
    <w:rsid w:val="004A6DFC"/>
    <w:rsid w:val="004A6E62"/>
    <w:rsid w:val="004B58D7"/>
    <w:rsid w:val="004B5FD9"/>
    <w:rsid w:val="004B7EE9"/>
    <w:rsid w:val="004C1317"/>
    <w:rsid w:val="004C1D3C"/>
    <w:rsid w:val="004C2C4B"/>
    <w:rsid w:val="004C4A54"/>
    <w:rsid w:val="004C62C5"/>
    <w:rsid w:val="004D04E3"/>
    <w:rsid w:val="004D16DD"/>
    <w:rsid w:val="004D260C"/>
    <w:rsid w:val="004D31ED"/>
    <w:rsid w:val="004D4724"/>
    <w:rsid w:val="004D48B3"/>
    <w:rsid w:val="004D5450"/>
    <w:rsid w:val="004D6289"/>
    <w:rsid w:val="004E1BB4"/>
    <w:rsid w:val="004E372C"/>
    <w:rsid w:val="004F1330"/>
    <w:rsid w:val="004F3E5D"/>
    <w:rsid w:val="004F4C8E"/>
    <w:rsid w:val="004F4E4B"/>
    <w:rsid w:val="004F7062"/>
    <w:rsid w:val="00506791"/>
    <w:rsid w:val="00512B5B"/>
    <w:rsid w:val="00512EC3"/>
    <w:rsid w:val="00513B03"/>
    <w:rsid w:val="005173D3"/>
    <w:rsid w:val="00521F87"/>
    <w:rsid w:val="005253E9"/>
    <w:rsid w:val="00532E39"/>
    <w:rsid w:val="0053389E"/>
    <w:rsid w:val="005358B8"/>
    <w:rsid w:val="00536119"/>
    <w:rsid w:val="00543867"/>
    <w:rsid w:val="00551C4F"/>
    <w:rsid w:val="00560AE4"/>
    <w:rsid w:val="00561EAC"/>
    <w:rsid w:val="00564EE8"/>
    <w:rsid w:val="005673B4"/>
    <w:rsid w:val="005678F8"/>
    <w:rsid w:val="00580CD9"/>
    <w:rsid w:val="00581F9F"/>
    <w:rsid w:val="00582555"/>
    <w:rsid w:val="00586290"/>
    <w:rsid w:val="00586C79"/>
    <w:rsid w:val="0058719D"/>
    <w:rsid w:val="005874BD"/>
    <w:rsid w:val="0058797E"/>
    <w:rsid w:val="00587C1A"/>
    <w:rsid w:val="005903FA"/>
    <w:rsid w:val="00593C4F"/>
    <w:rsid w:val="0059430C"/>
    <w:rsid w:val="00597146"/>
    <w:rsid w:val="005A2289"/>
    <w:rsid w:val="005A3BEB"/>
    <w:rsid w:val="005A612F"/>
    <w:rsid w:val="005A772D"/>
    <w:rsid w:val="005B2DFB"/>
    <w:rsid w:val="005B390E"/>
    <w:rsid w:val="005B49A2"/>
    <w:rsid w:val="005B5432"/>
    <w:rsid w:val="005B6137"/>
    <w:rsid w:val="005B6584"/>
    <w:rsid w:val="005B6D48"/>
    <w:rsid w:val="005C1C6D"/>
    <w:rsid w:val="005C37BC"/>
    <w:rsid w:val="005C3B66"/>
    <w:rsid w:val="005C4CA8"/>
    <w:rsid w:val="005C75B6"/>
    <w:rsid w:val="005D12FF"/>
    <w:rsid w:val="005D381A"/>
    <w:rsid w:val="005D4439"/>
    <w:rsid w:val="005D50A8"/>
    <w:rsid w:val="005D5D71"/>
    <w:rsid w:val="005D7635"/>
    <w:rsid w:val="005D7D4F"/>
    <w:rsid w:val="005D7D6B"/>
    <w:rsid w:val="005E014D"/>
    <w:rsid w:val="005E7B54"/>
    <w:rsid w:val="005F0068"/>
    <w:rsid w:val="005F2CBF"/>
    <w:rsid w:val="005F2F1C"/>
    <w:rsid w:val="005F380D"/>
    <w:rsid w:val="00600553"/>
    <w:rsid w:val="00603337"/>
    <w:rsid w:val="00603C1F"/>
    <w:rsid w:val="00606C0F"/>
    <w:rsid w:val="006146F8"/>
    <w:rsid w:val="00615808"/>
    <w:rsid w:val="006176E2"/>
    <w:rsid w:val="00617B61"/>
    <w:rsid w:val="006206F8"/>
    <w:rsid w:val="00622EBC"/>
    <w:rsid w:val="006230AD"/>
    <w:rsid w:val="0063009F"/>
    <w:rsid w:val="0063174D"/>
    <w:rsid w:val="00635355"/>
    <w:rsid w:val="00637392"/>
    <w:rsid w:val="00646593"/>
    <w:rsid w:val="006478FE"/>
    <w:rsid w:val="00651391"/>
    <w:rsid w:val="00652508"/>
    <w:rsid w:val="00655ABC"/>
    <w:rsid w:val="00656111"/>
    <w:rsid w:val="006561E8"/>
    <w:rsid w:val="00661F11"/>
    <w:rsid w:val="00665959"/>
    <w:rsid w:val="00670196"/>
    <w:rsid w:val="00672735"/>
    <w:rsid w:val="0067335A"/>
    <w:rsid w:val="006777E2"/>
    <w:rsid w:val="00680E2E"/>
    <w:rsid w:val="006860BE"/>
    <w:rsid w:val="00691422"/>
    <w:rsid w:val="00691997"/>
    <w:rsid w:val="00692FF7"/>
    <w:rsid w:val="0069458F"/>
    <w:rsid w:val="00694A32"/>
    <w:rsid w:val="006953B6"/>
    <w:rsid w:val="0069617F"/>
    <w:rsid w:val="00697195"/>
    <w:rsid w:val="006A1696"/>
    <w:rsid w:val="006A2B48"/>
    <w:rsid w:val="006A3497"/>
    <w:rsid w:val="006A379F"/>
    <w:rsid w:val="006A6739"/>
    <w:rsid w:val="006A6BFC"/>
    <w:rsid w:val="006A6C1B"/>
    <w:rsid w:val="006A780B"/>
    <w:rsid w:val="006B1C5C"/>
    <w:rsid w:val="006B47B1"/>
    <w:rsid w:val="006B62F4"/>
    <w:rsid w:val="006B7C30"/>
    <w:rsid w:val="006C0721"/>
    <w:rsid w:val="006C23B1"/>
    <w:rsid w:val="006C2A59"/>
    <w:rsid w:val="006C6711"/>
    <w:rsid w:val="006C6B98"/>
    <w:rsid w:val="006C71B0"/>
    <w:rsid w:val="006D0767"/>
    <w:rsid w:val="006D07D5"/>
    <w:rsid w:val="006D54C9"/>
    <w:rsid w:val="006E0948"/>
    <w:rsid w:val="006E776C"/>
    <w:rsid w:val="006F30D5"/>
    <w:rsid w:val="006F3E0B"/>
    <w:rsid w:val="006F57F1"/>
    <w:rsid w:val="006F6276"/>
    <w:rsid w:val="006F6D6B"/>
    <w:rsid w:val="0071122C"/>
    <w:rsid w:val="007208AD"/>
    <w:rsid w:val="00720E73"/>
    <w:rsid w:val="00721533"/>
    <w:rsid w:val="00723629"/>
    <w:rsid w:val="00730F88"/>
    <w:rsid w:val="0073192E"/>
    <w:rsid w:val="00731A0F"/>
    <w:rsid w:val="00734912"/>
    <w:rsid w:val="0074145E"/>
    <w:rsid w:val="0074336E"/>
    <w:rsid w:val="00752A11"/>
    <w:rsid w:val="00756A6D"/>
    <w:rsid w:val="00761A6A"/>
    <w:rsid w:val="007736D9"/>
    <w:rsid w:val="007744A3"/>
    <w:rsid w:val="00780420"/>
    <w:rsid w:val="00783589"/>
    <w:rsid w:val="00785ECF"/>
    <w:rsid w:val="00786001"/>
    <w:rsid w:val="00787142"/>
    <w:rsid w:val="007909B5"/>
    <w:rsid w:val="007924C5"/>
    <w:rsid w:val="0079285C"/>
    <w:rsid w:val="007968F9"/>
    <w:rsid w:val="007970C8"/>
    <w:rsid w:val="007A1579"/>
    <w:rsid w:val="007A3BA9"/>
    <w:rsid w:val="007A4A70"/>
    <w:rsid w:val="007A4F11"/>
    <w:rsid w:val="007A5F54"/>
    <w:rsid w:val="007A70D9"/>
    <w:rsid w:val="007B30B3"/>
    <w:rsid w:val="007B587F"/>
    <w:rsid w:val="007C16C6"/>
    <w:rsid w:val="007C3A7A"/>
    <w:rsid w:val="007C40E9"/>
    <w:rsid w:val="007E0E0D"/>
    <w:rsid w:val="007E518C"/>
    <w:rsid w:val="007F0B7F"/>
    <w:rsid w:val="007F2C20"/>
    <w:rsid w:val="007F50EE"/>
    <w:rsid w:val="007F5988"/>
    <w:rsid w:val="007F60EF"/>
    <w:rsid w:val="007F7355"/>
    <w:rsid w:val="0080098C"/>
    <w:rsid w:val="00806487"/>
    <w:rsid w:val="008111D0"/>
    <w:rsid w:val="00812372"/>
    <w:rsid w:val="00813BAC"/>
    <w:rsid w:val="00814B8E"/>
    <w:rsid w:val="00817952"/>
    <w:rsid w:val="0082156E"/>
    <w:rsid w:val="008253FF"/>
    <w:rsid w:val="008301BF"/>
    <w:rsid w:val="008358AF"/>
    <w:rsid w:val="008408AC"/>
    <w:rsid w:val="008436FD"/>
    <w:rsid w:val="008440A8"/>
    <w:rsid w:val="0084736F"/>
    <w:rsid w:val="0084784D"/>
    <w:rsid w:val="008520B0"/>
    <w:rsid w:val="008540F9"/>
    <w:rsid w:val="008541EF"/>
    <w:rsid w:val="00856D55"/>
    <w:rsid w:val="0086338B"/>
    <w:rsid w:val="00866BB2"/>
    <w:rsid w:val="008679AF"/>
    <w:rsid w:val="00876597"/>
    <w:rsid w:val="008765F8"/>
    <w:rsid w:val="00876B3B"/>
    <w:rsid w:val="008820D5"/>
    <w:rsid w:val="008826D0"/>
    <w:rsid w:val="008833F2"/>
    <w:rsid w:val="008843D9"/>
    <w:rsid w:val="00885FA7"/>
    <w:rsid w:val="0088762B"/>
    <w:rsid w:val="008879F4"/>
    <w:rsid w:val="00892239"/>
    <w:rsid w:val="008936FB"/>
    <w:rsid w:val="00894B84"/>
    <w:rsid w:val="008966A0"/>
    <w:rsid w:val="00896D29"/>
    <w:rsid w:val="008A12C9"/>
    <w:rsid w:val="008B1DFA"/>
    <w:rsid w:val="008B3724"/>
    <w:rsid w:val="008B457A"/>
    <w:rsid w:val="008B4711"/>
    <w:rsid w:val="008C30A0"/>
    <w:rsid w:val="008C5632"/>
    <w:rsid w:val="008C5CE3"/>
    <w:rsid w:val="008C6072"/>
    <w:rsid w:val="008D1C9F"/>
    <w:rsid w:val="008D38D0"/>
    <w:rsid w:val="008D38D1"/>
    <w:rsid w:val="008D38E9"/>
    <w:rsid w:val="008D6E35"/>
    <w:rsid w:val="008D7A85"/>
    <w:rsid w:val="008E00F3"/>
    <w:rsid w:val="008E274D"/>
    <w:rsid w:val="008E2AC4"/>
    <w:rsid w:val="008E5B8C"/>
    <w:rsid w:val="008E6737"/>
    <w:rsid w:val="008F10BA"/>
    <w:rsid w:val="008F1CEE"/>
    <w:rsid w:val="008F2CED"/>
    <w:rsid w:val="008F31DF"/>
    <w:rsid w:val="008F4331"/>
    <w:rsid w:val="008F57A6"/>
    <w:rsid w:val="008F75F9"/>
    <w:rsid w:val="008F7A5C"/>
    <w:rsid w:val="0090027E"/>
    <w:rsid w:val="00911C42"/>
    <w:rsid w:val="0091321F"/>
    <w:rsid w:val="009140FD"/>
    <w:rsid w:val="00917815"/>
    <w:rsid w:val="00917CE8"/>
    <w:rsid w:val="00920E6E"/>
    <w:rsid w:val="009219D8"/>
    <w:rsid w:val="00922E67"/>
    <w:rsid w:val="00924B36"/>
    <w:rsid w:val="009309DE"/>
    <w:rsid w:val="00932CC9"/>
    <w:rsid w:val="00934F08"/>
    <w:rsid w:val="00937843"/>
    <w:rsid w:val="0094114A"/>
    <w:rsid w:val="009428A9"/>
    <w:rsid w:val="00947669"/>
    <w:rsid w:val="009511CB"/>
    <w:rsid w:val="00955CB3"/>
    <w:rsid w:val="009616A1"/>
    <w:rsid w:val="00963610"/>
    <w:rsid w:val="00963683"/>
    <w:rsid w:val="00965FC5"/>
    <w:rsid w:val="00967BBB"/>
    <w:rsid w:val="00970176"/>
    <w:rsid w:val="009712C8"/>
    <w:rsid w:val="00972622"/>
    <w:rsid w:val="00973272"/>
    <w:rsid w:val="009740A5"/>
    <w:rsid w:val="0097628B"/>
    <w:rsid w:val="00980AD4"/>
    <w:rsid w:val="00981859"/>
    <w:rsid w:val="0098754C"/>
    <w:rsid w:val="00993AE7"/>
    <w:rsid w:val="00993CB2"/>
    <w:rsid w:val="00997309"/>
    <w:rsid w:val="009A11AD"/>
    <w:rsid w:val="009A65C8"/>
    <w:rsid w:val="009A75A2"/>
    <w:rsid w:val="009B279E"/>
    <w:rsid w:val="009B3820"/>
    <w:rsid w:val="009B7C47"/>
    <w:rsid w:val="009B7CF0"/>
    <w:rsid w:val="009C1C9C"/>
    <w:rsid w:val="009C203A"/>
    <w:rsid w:val="009C6A4F"/>
    <w:rsid w:val="009D2748"/>
    <w:rsid w:val="009D4875"/>
    <w:rsid w:val="009E5EB5"/>
    <w:rsid w:val="009F01B3"/>
    <w:rsid w:val="009F61E2"/>
    <w:rsid w:val="009F6637"/>
    <w:rsid w:val="009F7885"/>
    <w:rsid w:val="009F796F"/>
    <w:rsid w:val="00A010F2"/>
    <w:rsid w:val="00A01850"/>
    <w:rsid w:val="00A01DBC"/>
    <w:rsid w:val="00A0249F"/>
    <w:rsid w:val="00A03D20"/>
    <w:rsid w:val="00A0474A"/>
    <w:rsid w:val="00A04B1D"/>
    <w:rsid w:val="00A1160E"/>
    <w:rsid w:val="00A21BC7"/>
    <w:rsid w:val="00A21CDD"/>
    <w:rsid w:val="00A2311B"/>
    <w:rsid w:val="00A24C3C"/>
    <w:rsid w:val="00A25738"/>
    <w:rsid w:val="00A264B4"/>
    <w:rsid w:val="00A26C44"/>
    <w:rsid w:val="00A32925"/>
    <w:rsid w:val="00A35428"/>
    <w:rsid w:val="00A418BB"/>
    <w:rsid w:val="00A44C2F"/>
    <w:rsid w:val="00A4577E"/>
    <w:rsid w:val="00A45EEC"/>
    <w:rsid w:val="00A473C8"/>
    <w:rsid w:val="00A52304"/>
    <w:rsid w:val="00A569A8"/>
    <w:rsid w:val="00A64ED7"/>
    <w:rsid w:val="00A65863"/>
    <w:rsid w:val="00A7099B"/>
    <w:rsid w:val="00A72C5C"/>
    <w:rsid w:val="00A73618"/>
    <w:rsid w:val="00A75575"/>
    <w:rsid w:val="00A81BF9"/>
    <w:rsid w:val="00A847BD"/>
    <w:rsid w:val="00A875B6"/>
    <w:rsid w:val="00A91022"/>
    <w:rsid w:val="00A93A03"/>
    <w:rsid w:val="00AA0FA3"/>
    <w:rsid w:val="00AA1D1E"/>
    <w:rsid w:val="00AA2768"/>
    <w:rsid w:val="00AA3421"/>
    <w:rsid w:val="00AA48A4"/>
    <w:rsid w:val="00AB3CA4"/>
    <w:rsid w:val="00AB3F99"/>
    <w:rsid w:val="00AC1845"/>
    <w:rsid w:val="00AC58ED"/>
    <w:rsid w:val="00AC7886"/>
    <w:rsid w:val="00AD5438"/>
    <w:rsid w:val="00AD70CD"/>
    <w:rsid w:val="00AE01CA"/>
    <w:rsid w:val="00AE50C6"/>
    <w:rsid w:val="00AE5FE7"/>
    <w:rsid w:val="00AE6E34"/>
    <w:rsid w:val="00AF0C57"/>
    <w:rsid w:val="00AF5CCD"/>
    <w:rsid w:val="00B017C8"/>
    <w:rsid w:val="00B01ED0"/>
    <w:rsid w:val="00B02F02"/>
    <w:rsid w:val="00B03A38"/>
    <w:rsid w:val="00B04155"/>
    <w:rsid w:val="00B06584"/>
    <w:rsid w:val="00B1055D"/>
    <w:rsid w:val="00B10D71"/>
    <w:rsid w:val="00B10DB6"/>
    <w:rsid w:val="00B10F03"/>
    <w:rsid w:val="00B12A0D"/>
    <w:rsid w:val="00B13796"/>
    <w:rsid w:val="00B15E34"/>
    <w:rsid w:val="00B17F96"/>
    <w:rsid w:val="00B24D9F"/>
    <w:rsid w:val="00B26571"/>
    <w:rsid w:val="00B27371"/>
    <w:rsid w:val="00B27E0E"/>
    <w:rsid w:val="00B35D00"/>
    <w:rsid w:val="00B36694"/>
    <w:rsid w:val="00B40CF9"/>
    <w:rsid w:val="00B47803"/>
    <w:rsid w:val="00B53C92"/>
    <w:rsid w:val="00B56C4E"/>
    <w:rsid w:val="00B56C79"/>
    <w:rsid w:val="00B5722A"/>
    <w:rsid w:val="00B6615E"/>
    <w:rsid w:val="00B71F40"/>
    <w:rsid w:val="00B7378D"/>
    <w:rsid w:val="00B7378E"/>
    <w:rsid w:val="00B75889"/>
    <w:rsid w:val="00B776C4"/>
    <w:rsid w:val="00B80ED0"/>
    <w:rsid w:val="00B83D25"/>
    <w:rsid w:val="00B83FFA"/>
    <w:rsid w:val="00B91B7C"/>
    <w:rsid w:val="00B920D1"/>
    <w:rsid w:val="00B92987"/>
    <w:rsid w:val="00B94132"/>
    <w:rsid w:val="00B94E13"/>
    <w:rsid w:val="00BA0B4F"/>
    <w:rsid w:val="00BA100D"/>
    <w:rsid w:val="00BA1723"/>
    <w:rsid w:val="00BA5C62"/>
    <w:rsid w:val="00BB19B2"/>
    <w:rsid w:val="00BB59EC"/>
    <w:rsid w:val="00BB70D8"/>
    <w:rsid w:val="00BB7A1F"/>
    <w:rsid w:val="00BC10B4"/>
    <w:rsid w:val="00BC4DB0"/>
    <w:rsid w:val="00BC56AF"/>
    <w:rsid w:val="00BC7046"/>
    <w:rsid w:val="00BC7DEE"/>
    <w:rsid w:val="00BD17E8"/>
    <w:rsid w:val="00BD1A78"/>
    <w:rsid w:val="00BD1BE1"/>
    <w:rsid w:val="00BD61D4"/>
    <w:rsid w:val="00BE2592"/>
    <w:rsid w:val="00BE6A39"/>
    <w:rsid w:val="00BE6CF8"/>
    <w:rsid w:val="00BF12ED"/>
    <w:rsid w:val="00BF1483"/>
    <w:rsid w:val="00BF2F00"/>
    <w:rsid w:val="00C05411"/>
    <w:rsid w:val="00C105FD"/>
    <w:rsid w:val="00C12A6F"/>
    <w:rsid w:val="00C2004B"/>
    <w:rsid w:val="00C2080B"/>
    <w:rsid w:val="00C25FB3"/>
    <w:rsid w:val="00C30F5D"/>
    <w:rsid w:val="00C34C4B"/>
    <w:rsid w:val="00C37639"/>
    <w:rsid w:val="00C415C9"/>
    <w:rsid w:val="00C428E1"/>
    <w:rsid w:val="00C4596C"/>
    <w:rsid w:val="00C51946"/>
    <w:rsid w:val="00C53FD6"/>
    <w:rsid w:val="00C60625"/>
    <w:rsid w:val="00C64972"/>
    <w:rsid w:val="00C71C3F"/>
    <w:rsid w:val="00C7658A"/>
    <w:rsid w:val="00C8104F"/>
    <w:rsid w:val="00C84400"/>
    <w:rsid w:val="00C90434"/>
    <w:rsid w:val="00C92996"/>
    <w:rsid w:val="00C94AA1"/>
    <w:rsid w:val="00CA0764"/>
    <w:rsid w:val="00CA1C39"/>
    <w:rsid w:val="00CA267E"/>
    <w:rsid w:val="00CA2CBE"/>
    <w:rsid w:val="00CA2ED5"/>
    <w:rsid w:val="00CA56F8"/>
    <w:rsid w:val="00CA6BDE"/>
    <w:rsid w:val="00CB101D"/>
    <w:rsid w:val="00CB45FD"/>
    <w:rsid w:val="00CB5604"/>
    <w:rsid w:val="00CB5C66"/>
    <w:rsid w:val="00CB7436"/>
    <w:rsid w:val="00CB7E05"/>
    <w:rsid w:val="00CC1BE4"/>
    <w:rsid w:val="00CC2FF3"/>
    <w:rsid w:val="00CC5D77"/>
    <w:rsid w:val="00CC6060"/>
    <w:rsid w:val="00CD5C38"/>
    <w:rsid w:val="00CE20F9"/>
    <w:rsid w:val="00CE62CA"/>
    <w:rsid w:val="00CE6509"/>
    <w:rsid w:val="00CF03E3"/>
    <w:rsid w:val="00CF04F5"/>
    <w:rsid w:val="00CF2005"/>
    <w:rsid w:val="00CF37B5"/>
    <w:rsid w:val="00D03701"/>
    <w:rsid w:val="00D03F42"/>
    <w:rsid w:val="00D040FE"/>
    <w:rsid w:val="00D0661C"/>
    <w:rsid w:val="00D1138D"/>
    <w:rsid w:val="00D128A1"/>
    <w:rsid w:val="00D12A21"/>
    <w:rsid w:val="00D23614"/>
    <w:rsid w:val="00D24F89"/>
    <w:rsid w:val="00D25FF8"/>
    <w:rsid w:val="00D27862"/>
    <w:rsid w:val="00D27A8B"/>
    <w:rsid w:val="00D30C07"/>
    <w:rsid w:val="00D33513"/>
    <w:rsid w:val="00D35513"/>
    <w:rsid w:val="00D37C5E"/>
    <w:rsid w:val="00D419E2"/>
    <w:rsid w:val="00D4363C"/>
    <w:rsid w:val="00D4503D"/>
    <w:rsid w:val="00D54281"/>
    <w:rsid w:val="00D61182"/>
    <w:rsid w:val="00D61676"/>
    <w:rsid w:val="00D64A74"/>
    <w:rsid w:val="00D664E6"/>
    <w:rsid w:val="00D66A11"/>
    <w:rsid w:val="00D67535"/>
    <w:rsid w:val="00D7640D"/>
    <w:rsid w:val="00D767CD"/>
    <w:rsid w:val="00D772E0"/>
    <w:rsid w:val="00D80934"/>
    <w:rsid w:val="00D80A66"/>
    <w:rsid w:val="00D83C1E"/>
    <w:rsid w:val="00D841C9"/>
    <w:rsid w:val="00D86E6B"/>
    <w:rsid w:val="00D917CD"/>
    <w:rsid w:val="00D9444F"/>
    <w:rsid w:val="00D9470A"/>
    <w:rsid w:val="00D94CD1"/>
    <w:rsid w:val="00D9548B"/>
    <w:rsid w:val="00D971AD"/>
    <w:rsid w:val="00DA0FFA"/>
    <w:rsid w:val="00DA3076"/>
    <w:rsid w:val="00DA37BE"/>
    <w:rsid w:val="00DB0D3F"/>
    <w:rsid w:val="00DB3024"/>
    <w:rsid w:val="00DB6B0B"/>
    <w:rsid w:val="00DC002B"/>
    <w:rsid w:val="00DC133B"/>
    <w:rsid w:val="00DC2688"/>
    <w:rsid w:val="00DC5DE1"/>
    <w:rsid w:val="00DD5198"/>
    <w:rsid w:val="00DE034D"/>
    <w:rsid w:val="00DE19E6"/>
    <w:rsid w:val="00DE2366"/>
    <w:rsid w:val="00DE2A20"/>
    <w:rsid w:val="00DE6767"/>
    <w:rsid w:val="00DF2BA0"/>
    <w:rsid w:val="00DF48DD"/>
    <w:rsid w:val="00DF50C9"/>
    <w:rsid w:val="00DF7F9E"/>
    <w:rsid w:val="00E00254"/>
    <w:rsid w:val="00E01F22"/>
    <w:rsid w:val="00E027E7"/>
    <w:rsid w:val="00E05CB8"/>
    <w:rsid w:val="00E158C5"/>
    <w:rsid w:val="00E20A31"/>
    <w:rsid w:val="00E20F6B"/>
    <w:rsid w:val="00E2454C"/>
    <w:rsid w:val="00E304FB"/>
    <w:rsid w:val="00E31710"/>
    <w:rsid w:val="00E32663"/>
    <w:rsid w:val="00E337D4"/>
    <w:rsid w:val="00E34B19"/>
    <w:rsid w:val="00E34B79"/>
    <w:rsid w:val="00E36D11"/>
    <w:rsid w:val="00E4278F"/>
    <w:rsid w:val="00E43AC4"/>
    <w:rsid w:val="00E454C3"/>
    <w:rsid w:val="00E51676"/>
    <w:rsid w:val="00E51D63"/>
    <w:rsid w:val="00E52226"/>
    <w:rsid w:val="00E55A56"/>
    <w:rsid w:val="00E60393"/>
    <w:rsid w:val="00E60977"/>
    <w:rsid w:val="00E62197"/>
    <w:rsid w:val="00E621A8"/>
    <w:rsid w:val="00E7081B"/>
    <w:rsid w:val="00E747E1"/>
    <w:rsid w:val="00E762A1"/>
    <w:rsid w:val="00E82A17"/>
    <w:rsid w:val="00E92242"/>
    <w:rsid w:val="00E92F19"/>
    <w:rsid w:val="00E93181"/>
    <w:rsid w:val="00E93CCB"/>
    <w:rsid w:val="00E943C6"/>
    <w:rsid w:val="00E960B5"/>
    <w:rsid w:val="00E97147"/>
    <w:rsid w:val="00EA105D"/>
    <w:rsid w:val="00EA41D6"/>
    <w:rsid w:val="00EA469F"/>
    <w:rsid w:val="00EB3787"/>
    <w:rsid w:val="00EB4F99"/>
    <w:rsid w:val="00EC3CDE"/>
    <w:rsid w:val="00EC56A8"/>
    <w:rsid w:val="00EC77E1"/>
    <w:rsid w:val="00ED1A81"/>
    <w:rsid w:val="00ED1B7B"/>
    <w:rsid w:val="00ED3E44"/>
    <w:rsid w:val="00ED702E"/>
    <w:rsid w:val="00EE1EC5"/>
    <w:rsid w:val="00EE1FF6"/>
    <w:rsid w:val="00EE212D"/>
    <w:rsid w:val="00EE23AC"/>
    <w:rsid w:val="00EE4A10"/>
    <w:rsid w:val="00EE5B5D"/>
    <w:rsid w:val="00EE6823"/>
    <w:rsid w:val="00EE70A4"/>
    <w:rsid w:val="00F00D8A"/>
    <w:rsid w:val="00F0161B"/>
    <w:rsid w:val="00F026CD"/>
    <w:rsid w:val="00F030F3"/>
    <w:rsid w:val="00F041D4"/>
    <w:rsid w:val="00F04494"/>
    <w:rsid w:val="00F0524E"/>
    <w:rsid w:val="00F05BFA"/>
    <w:rsid w:val="00F0792C"/>
    <w:rsid w:val="00F128B0"/>
    <w:rsid w:val="00F12F4C"/>
    <w:rsid w:val="00F14DE7"/>
    <w:rsid w:val="00F21D46"/>
    <w:rsid w:val="00F2316E"/>
    <w:rsid w:val="00F23590"/>
    <w:rsid w:val="00F23C8E"/>
    <w:rsid w:val="00F24525"/>
    <w:rsid w:val="00F264F7"/>
    <w:rsid w:val="00F304DD"/>
    <w:rsid w:val="00F32380"/>
    <w:rsid w:val="00F342C1"/>
    <w:rsid w:val="00F37E52"/>
    <w:rsid w:val="00F403F4"/>
    <w:rsid w:val="00F42331"/>
    <w:rsid w:val="00F504CA"/>
    <w:rsid w:val="00F510DE"/>
    <w:rsid w:val="00F5368C"/>
    <w:rsid w:val="00F67E19"/>
    <w:rsid w:val="00F704F4"/>
    <w:rsid w:val="00F74A8F"/>
    <w:rsid w:val="00F83693"/>
    <w:rsid w:val="00F84615"/>
    <w:rsid w:val="00F90F6F"/>
    <w:rsid w:val="00F91018"/>
    <w:rsid w:val="00F91321"/>
    <w:rsid w:val="00F91C78"/>
    <w:rsid w:val="00F96EEB"/>
    <w:rsid w:val="00F978BD"/>
    <w:rsid w:val="00FA298A"/>
    <w:rsid w:val="00FA46C7"/>
    <w:rsid w:val="00FB16D7"/>
    <w:rsid w:val="00FB3300"/>
    <w:rsid w:val="00FB6E1B"/>
    <w:rsid w:val="00FC15F7"/>
    <w:rsid w:val="00FC50C1"/>
    <w:rsid w:val="00FD030E"/>
    <w:rsid w:val="00FE3289"/>
    <w:rsid w:val="00FE38FF"/>
    <w:rsid w:val="00FE42EC"/>
    <w:rsid w:val="00FE4541"/>
    <w:rsid w:val="00FE4BF5"/>
    <w:rsid w:val="00FE5654"/>
    <w:rsid w:val="00FE6A0F"/>
    <w:rsid w:val="00FF25F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6" fillcolor="white" stroke="f">
      <v:fill color="white"/>
      <v:stroke on="f"/>
      <v:textbox inset="0,0,0,0"/>
    </o:shapedefaults>
    <o:shapelayout v:ext="edit">
      <o:idmap v:ext="edit" data="1"/>
    </o:shapelayout>
  </w:shapeDefaults>
  <w:decimalSymbol w:val="."/>
  <w:listSeparator w:val=","/>
  <w14:docId w14:val="65216DF2"/>
  <w15:docId w15:val="{E27E4067-D5A5-4ACE-8CDD-CBBF4CC0C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33F2"/>
    <w:pPr>
      <w:spacing w:after="200" w:line="276" w:lineRule="auto"/>
      <w:jc w:val="both"/>
    </w:pPr>
    <w:rPr>
      <w:rFonts w:ascii="Calibri" w:eastAsia="Calibri" w:hAnsi="Calibri"/>
      <w:sz w:val="22"/>
      <w:szCs w:val="22"/>
      <w:lang w:val="en-IE"/>
    </w:rPr>
  </w:style>
  <w:style w:type="paragraph" w:styleId="Heading1">
    <w:name w:val="heading 1"/>
    <w:basedOn w:val="Normal"/>
    <w:next w:val="Normal"/>
    <w:link w:val="Heading1Char"/>
    <w:uiPriority w:val="99"/>
    <w:qFormat/>
    <w:rsid w:val="00374990"/>
    <w:pPr>
      <w:keepNext/>
      <w:numPr>
        <w:numId w:val="1"/>
      </w:numPr>
      <w:tabs>
        <w:tab w:val="num" w:pos="426"/>
      </w:tabs>
      <w:spacing w:before="360" w:after="120"/>
      <w:jc w:val="left"/>
      <w:outlineLvl w:val="0"/>
    </w:pPr>
    <w:rPr>
      <w:b/>
      <w:bCs/>
      <w:kern w:val="32"/>
      <w:sz w:val="32"/>
      <w:szCs w:val="32"/>
    </w:rPr>
  </w:style>
  <w:style w:type="paragraph" w:styleId="Heading2">
    <w:name w:val="heading 2"/>
    <w:basedOn w:val="Normal"/>
    <w:next w:val="Normal"/>
    <w:link w:val="Heading2Char"/>
    <w:uiPriority w:val="99"/>
    <w:qFormat/>
    <w:rsid w:val="00665959"/>
    <w:pPr>
      <w:keepNext/>
      <w:numPr>
        <w:ilvl w:val="1"/>
        <w:numId w:val="1"/>
      </w:numPr>
      <w:spacing w:before="240" w:after="60"/>
      <w:outlineLvl w:val="1"/>
    </w:pPr>
    <w:rPr>
      <w:b/>
      <w:bCs/>
      <w:iCs/>
      <w:sz w:val="28"/>
      <w:szCs w:val="28"/>
    </w:rPr>
  </w:style>
  <w:style w:type="paragraph" w:styleId="Heading3">
    <w:name w:val="heading 3"/>
    <w:basedOn w:val="Normal"/>
    <w:next w:val="Normal"/>
    <w:link w:val="Heading3Char"/>
    <w:unhideWhenUsed/>
    <w:qFormat/>
    <w:rsid w:val="008833F2"/>
    <w:pPr>
      <w:keepNext/>
      <w:keepLines/>
      <w:spacing w:before="200" w:after="120"/>
      <w:outlineLvl w:val="2"/>
    </w:pPr>
    <w:rPr>
      <w:rFonts w:eastAsia="Times New Roman"/>
      <w:b/>
      <w:bCs/>
    </w:rPr>
  </w:style>
  <w:style w:type="paragraph" w:styleId="Heading4">
    <w:name w:val="heading 4"/>
    <w:basedOn w:val="Normal"/>
    <w:next w:val="Normal"/>
    <w:link w:val="Heading4Char"/>
    <w:uiPriority w:val="9"/>
    <w:unhideWhenUsed/>
    <w:qFormat/>
    <w:rsid w:val="008833F2"/>
    <w:pPr>
      <w:keepNext/>
      <w:keepLines/>
      <w:spacing w:before="200"/>
      <w:outlineLvl w:val="3"/>
    </w:pPr>
    <w:rPr>
      <w:rFonts w:eastAsia="Times New Roman"/>
      <w:b/>
      <w:bCs/>
      <w:i/>
      <w:iCs/>
    </w:rPr>
  </w:style>
  <w:style w:type="paragraph" w:styleId="Heading5">
    <w:name w:val="heading 5"/>
    <w:basedOn w:val="Normal"/>
    <w:next w:val="Normal"/>
    <w:link w:val="Heading5Char"/>
    <w:uiPriority w:val="9"/>
    <w:unhideWhenUsed/>
    <w:qFormat/>
    <w:rsid w:val="008833F2"/>
    <w:pPr>
      <w:keepNext/>
      <w:keepLines/>
      <w:spacing w:before="200"/>
      <w:outlineLvl w:val="4"/>
    </w:pPr>
    <w:rPr>
      <w:rFonts w:eastAsia="Times New Roman"/>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60977"/>
    <w:pPr>
      <w:tabs>
        <w:tab w:val="center" w:pos="4320"/>
        <w:tab w:val="right" w:pos="8640"/>
      </w:tabs>
    </w:pPr>
  </w:style>
  <w:style w:type="paragraph" w:styleId="Footer">
    <w:name w:val="footer"/>
    <w:basedOn w:val="Normal"/>
    <w:link w:val="FooterChar"/>
    <w:uiPriority w:val="99"/>
    <w:rsid w:val="00E60977"/>
    <w:pPr>
      <w:tabs>
        <w:tab w:val="center" w:pos="4320"/>
        <w:tab w:val="right" w:pos="8640"/>
      </w:tabs>
    </w:pPr>
  </w:style>
  <w:style w:type="character" w:styleId="Hyperlink">
    <w:name w:val="Hyperlink"/>
    <w:uiPriority w:val="99"/>
    <w:rsid w:val="00D9548B"/>
    <w:rPr>
      <w:color w:val="0000FF"/>
      <w:u w:val="single"/>
    </w:rPr>
  </w:style>
  <w:style w:type="paragraph" w:styleId="ListParagraph">
    <w:name w:val="List Paragraph"/>
    <w:basedOn w:val="Normal"/>
    <w:uiPriority w:val="34"/>
    <w:qFormat/>
    <w:rsid w:val="008833F2"/>
    <w:pPr>
      <w:ind w:left="720"/>
      <w:contextualSpacing/>
    </w:pPr>
  </w:style>
  <w:style w:type="paragraph" w:customStyle="1" w:styleId="Figure">
    <w:name w:val="Figure"/>
    <w:basedOn w:val="Normal"/>
    <w:next w:val="Caption"/>
    <w:rsid w:val="008833F2"/>
    <w:pPr>
      <w:keepNext/>
      <w:spacing w:after="120"/>
      <w:jc w:val="center"/>
    </w:pPr>
  </w:style>
  <w:style w:type="paragraph" w:styleId="Caption">
    <w:name w:val="caption"/>
    <w:basedOn w:val="Normal"/>
    <w:next w:val="Normal"/>
    <w:link w:val="CaptionChar"/>
    <w:uiPriority w:val="99"/>
    <w:qFormat/>
    <w:rsid w:val="0034233D"/>
    <w:pPr>
      <w:jc w:val="center"/>
    </w:pPr>
    <w:rPr>
      <w:bCs/>
      <w:i/>
      <w:szCs w:val="20"/>
    </w:rPr>
  </w:style>
  <w:style w:type="paragraph" w:styleId="NoSpacing">
    <w:name w:val="No Spacing"/>
    <w:link w:val="NoSpacingChar"/>
    <w:uiPriority w:val="1"/>
    <w:qFormat/>
    <w:rsid w:val="00AA2768"/>
    <w:rPr>
      <w:rFonts w:ascii="Calibri" w:hAnsi="Calibri"/>
      <w:sz w:val="22"/>
      <w:szCs w:val="22"/>
      <w:lang w:eastAsia="ja-JP"/>
    </w:rPr>
  </w:style>
  <w:style w:type="character" w:customStyle="1" w:styleId="NoSpacingChar">
    <w:name w:val="No Spacing Char"/>
    <w:basedOn w:val="DefaultParagraphFont"/>
    <w:link w:val="NoSpacing"/>
    <w:uiPriority w:val="1"/>
    <w:rsid w:val="00AA2768"/>
    <w:rPr>
      <w:rFonts w:ascii="Calibri" w:hAnsi="Calibri"/>
      <w:sz w:val="22"/>
      <w:szCs w:val="22"/>
      <w:lang w:val="en-US" w:eastAsia="ja-JP" w:bidi="ar-SA"/>
    </w:rPr>
  </w:style>
  <w:style w:type="character" w:customStyle="1" w:styleId="FooterChar">
    <w:name w:val="Footer Char"/>
    <w:basedOn w:val="DefaultParagraphFont"/>
    <w:link w:val="Footer"/>
    <w:uiPriority w:val="99"/>
    <w:rsid w:val="00320E60"/>
    <w:rPr>
      <w:sz w:val="24"/>
      <w:szCs w:val="24"/>
      <w:lang w:eastAsia="en-US"/>
    </w:rPr>
  </w:style>
  <w:style w:type="paragraph" w:styleId="DocumentMap">
    <w:name w:val="Document Map"/>
    <w:basedOn w:val="Normal"/>
    <w:link w:val="DocumentMapChar"/>
    <w:uiPriority w:val="99"/>
    <w:unhideWhenUsed/>
    <w:rsid w:val="008833F2"/>
    <w:rPr>
      <w:rFonts w:ascii="Tahoma" w:hAnsi="Tahoma" w:cs="Tahoma"/>
      <w:sz w:val="16"/>
      <w:szCs w:val="16"/>
    </w:rPr>
  </w:style>
  <w:style w:type="character" w:customStyle="1" w:styleId="DocumentMapChar">
    <w:name w:val="Document Map Char"/>
    <w:basedOn w:val="DefaultParagraphFont"/>
    <w:link w:val="DocumentMap"/>
    <w:uiPriority w:val="99"/>
    <w:rsid w:val="008833F2"/>
    <w:rPr>
      <w:rFonts w:ascii="Tahoma" w:eastAsia="Calibri" w:hAnsi="Tahoma" w:cs="Tahoma"/>
      <w:sz w:val="16"/>
      <w:szCs w:val="16"/>
      <w:lang w:eastAsia="en-US"/>
    </w:rPr>
  </w:style>
  <w:style w:type="character" w:customStyle="1" w:styleId="Heading1Char">
    <w:name w:val="Heading 1 Char"/>
    <w:basedOn w:val="DefaultParagraphFont"/>
    <w:link w:val="Heading1"/>
    <w:uiPriority w:val="99"/>
    <w:rsid w:val="00374990"/>
    <w:rPr>
      <w:rFonts w:ascii="Calibri" w:eastAsia="Calibri" w:hAnsi="Calibri"/>
      <w:b/>
      <w:bCs/>
      <w:kern w:val="32"/>
      <w:sz w:val="32"/>
      <w:szCs w:val="32"/>
      <w:lang w:val="en-IE"/>
    </w:rPr>
  </w:style>
  <w:style w:type="character" w:customStyle="1" w:styleId="Heading2Char">
    <w:name w:val="Heading 2 Char"/>
    <w:basedOn w:val="DefaultParagraphFont"/>
    <w:link w:val="Heading2"/>
    <w:uiPriority w:val="99"/>
    <w:rsid w:val="00665959"/>
    <w:rPr>
      <w:rFonts w:ascii="Calibri" w:eastAsia="Calibri" w:hAnsi="Calibri"/>
      <w:b/>
      <w:bCs/>
      <w:iCs/>
      <w:sz w:val="28"/>
      <w:szCs w:val="28"/>
      <w:lang w:val="en-IE"/>
    </w:rPr>
  </w:style>
  <w:style w:type="character" w:customStyle="1" w:styleId="Heading3Char">
    <w:name w:val="Heading 3 Char"/>
    <w:basedOn w:val="DefaultParagraphFont"/>
    <w:link w:val="Heading3"/>
    <w:rsid w:val="008833F2"/>
    <w:rPr>
      <w:rFonts w:ascii="Calibri" w:eastAsia="Times New Roman" w:hAnsi="Calibri" w:cs="Times New Roman"/>
      <w:b/>
      <w:bCs/>
      <w:sz w:val="24"/>
      <w:szCs w:val="22"/>
      <w:lang w:eastAsia="en-US"/>
    </w:rPr>
  </w:style>
  <w:style w:type="character" w:customStyle="1" w:styleId="Heading4Char">
    <w:name w:val="Heading 4 Char"/>
    <w:basedOn w:val="DefaultParagraphFont"/>
    <w:link w:val="Heading4"/>
    <w:uiPriority w:val="9"/>
    <w:rsid w:val="008833F2"/>
    <w:rPr>
      <w:rFonts w:ascii="Calibri" w:eastAsia="Times New Roman" w:hAnsi="Calibri" w:cs="Times New Roman"/>
      <w:b/>
      <w:bCs/>
      <w:i/>
      <w:iCs/>
      <w:sz w:val="22"/>
      <w:szCs w:val="22"/>
      <w:lang w:eastAsia="en-US"/>
    </w:rPr>
  </w:style>
  <w:style w:type="character" w:customStyle="1" w:styleId="Heading5Char">
    <w:name w:val="Heading 5 Char"/>
    <w:basedOn w:val="DefaultParagraphFont"/>
    <w:link w:val="Heading5"/>
    <w:uiPriority w:val="9"/>
    <w:rsid w:val="008833F2"/>
    <w:rPr>
      <w:rFonts w:ascii="Calibri" w:eastAsia="Times New Roman" w:hAnsi="Calibri" w:cs="Times New Roman"/>
      <w:i/>
      <w:sz w:val="22"/>
      <w:szCs w:val="22"/>
      <w:lang w:eastAsia="en-US"/>
    </w:rPr>
  </w:style>
  <w:style w:type="character" w:customStyle="1" w:styleId="StyleBold">
    <w:name w:val="Style Bold"/>
    <w:basedOn w:val="DefaultParagraphFont"/>
    <w:uiPriority w:val="99"/>
    <w:rsid w:val="008833F2"/>
    <w:rPr>
      <w:b/>
      <w:bCs/>
    </w:rPr>
  </w:style>
  <w:style w:type="paragraph" w:styleId="Title">
    <w:name w:val="Title"/>
    <w:basedOn w:val="Normal"/>
    <w:next w:val="Normal"/>
    <w:link w:val="TitleChar"/>
    <w:uiPriority w:val="10"/>
    <w:qFormat/>
    <w:rsid w:val="00006293"/>
    <w:pPr>
      <w:spacing w:before="240" w:after="60"/>
      <w:jc w:val="left"/>
      <w:outlineLvl w:val="0"/>
    </w:pPr>
    <w:rPr>
      <w:rFonts w:eastAsia="Times New Roman"/>
      <w:b/>
      <w:bCs/>
      <w:kern w:val="28"/>
      <w:sz w:val="36"/>
      <w:szCs w:val="32"/>
    </w:rPr>
  </w:style>
  <w:style w:type="character" w:customStyle="1" w:styleId="TitleChar">
    <w:name w:val="Title Char"/>
    <w:basedOn w:val="DefaultParagraphFont"/>
    <w:link w:val="Title"/>
    <w:uiPriority w:val="10"/>
    <w:rsid w:val="00006293"/>
    <w:rPr>
      <w:rFonts w:ascii="Calibri" w:hAnsi="Calibri"/>
      <w:b/>
      <w:bCs/>
      <w:kern w:val="28"/>
      <w:sz w:val="36"/>
      <w:szCs w:val="32"/>
      <w:lang w:eastAsia="en-US"/>
    </w:rPr>
  </w:style>
  <w:style w:type="paragraph" w:styleId="BalloonText">
    <w:name w:val="Balloon Text"/>
    <w:basedOn w:val="Normal"/>
    <w:link w:val="BalloonTextChar"/>
    <w:uiPriority w:val="99"/>
    <w:rsid w:val="003423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34233D"/>
    <w:rPr>
      <w:rFonts w:ascii="Tahoma" w:eastAsia="Calibri" w:hAnsi="Tahoma" w:cs="Tahoma"/>
      <w:sz w:val="16"/>
      <w:szCs w:val="16"/>
      <w:lang w:eastAsia="en-US"/>
    </w:rPr>
  </w:style>
  <w:style w:type="character" w:styleId="CommentReference">
    <w:name w:val="annotation reference"/>
    <w:basedOn w:val="DefaultParagraphFont"/>
    <w:uiPriority w:val="99"/>
    <w:rsid w:val="00F403F4"/>
    <w:rPr>
      <w:sz w:val="16"/>
      <w:szCs w:val="16"/>
    </w:rPr>
  </w:style>
  <w:style w:type="paragraph" w:styleId="CommentText">
    <w:name w:val="annotation text"/>
    <w:basedOn w:val="Normal"/>
    <w:link w:val="CommentTextChar"/>
    <w:uiPriority w:val="99"/>
    <w:unhideWhenUsed/>
    <w:rsid w:val="00F403F4"/>
    <w:pPr>
      <w:spacing w:line="240" w:lineRule="auto"/>
    </w:pPr>
    <w:rPr>
      <w:sz w:val="20"/>
      <w:szCs w:val="20"/>
    </w:rPr>
  </w:style>
  <w:style w:type="character" w:customStyle="1" w:styleId="CommentTextChar">
    <w:name w:val="Comment Text Char"/>
    <w:basedOn w:val="DefaultParagraphFont"/>
    <w:link w:val="CommentText"/>
    <w:uiPriority w:val="99"/>
    <w:rsid w:val="00F403F4"/>
    <w:rPr>
      <w:rFonts w:ascii="Calibri" w:eastAsia="Calibri" w:hAnsi="Calibri"/>
      <w:lang w:eastAsia="en-US"/>
    </w:rPr>
  </w:style>
  <w:style w:type="character" w:customStyle="1" w:styleId="HeaderChar">
    <w:name w:val="Header Char"/>
    <w:basedOn w:val="DefaultParagraphFont"/>
    <w:link w:val="Header"/>
    <w:rsid w:val="0069458F"/>
    <w:rPr>
      <w:rFonts w:ascii="Calibri" w:eastAsia="Calibri" w:hAnsi="Calibri"/>
      <w:sz w:val="22"/>
      <w:szCs w:val="22"/>
      <w:lang w:eastAsia="en-US"/>
    </w:rPr>
  </w:style>
  <w:style w:type="character" w:customStyle="1" w:styleId="HeaderChar1">
    <w:name w:val="Header Char1"/>
    <w:basedOn w:val="DefaultParagraphFont"/>
    <w:uiPriority w:val="99"/>
    <w:semiHidden/>
    <w:rsid w:val="0069458F"/>
    <w:rPr>
      <w:sz w:val="22"/>
      <w:szCs w:val="22"/>
    </w:rPr>
  </w:style>
  <w:style w:type="paragraph" w:styleId="HTMLPreformatted">
    <w:name w:val="HTML Preformatted"/>
    <w:basedOn w:val="Normal"/>
    <w:link w:val="HTMLPreformattedChar"/>
    <w:rsid w:val="00694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9458F"/>
    <w:rPr>
      <w:rFonts w:ascii="Courier New" w:hAnsi="Courier New" w:cs="Courier New"/>
      <w:lang w:eastAsia="en-US"/>
    </w:rPr>
  </w:style>
  <w:style w:type="paragraph" w:styleId="TOC1">
    <w:name w:val="toc 1"/>
    <w:basedOn w:val="Normal"/>
    <w:next w:val="Normal"/>
    <w:uiPriority w:val="39"/>
    <w:rsid w:val="0069458F"/>
    <w:pPr>
      <w:widowControl w:val="0"/>
      <w:suppressAutoHyphens/>
      <w:spacing w:before="360" w:after="0" w:line="240" w:lineRule="auto"/>
    </w:pPr>
    <w:rPr>
      <w:rFonts w:eastAsia="Times New Roman" w:cs="Arial"/>
      <w:b/>
      <w:bCs/>
      <w:szCs w:val="24"/>
    </w:rPr>
  </w:style>
  <w:style w:type="paragraph" w:styleId="TOC2">
    <w:name w:val="toc 2"/>
    <w:basedOn w:val="Normal"/>
    <w:next w:val="Normal"/>
    <w:autoRedefine/>
    <w:uiPriority w:val="39"/>
    <w:unhideWhenUsed/>
    <w:rsid w:val="0069458F"/>
    <w:pPr>
      <w:spacing w:after="100"/>
      <w:ind w:left="220"/>
    </w:pPr>
  </w:style>
  <w:style w:type="character" w:styleId="FootnoteReference">
    <w:name w:val="footnote reference"/>
    <w:basedOn w:val="DefaultParagraphFont"/>
    <w:uiPriority w:val="99"/>
    <w:unhideWhenUsed/>
    <w:rsid w:val="0069458F"/>
    <w:rPr>
      <w:vertAlign w:val="superscript"/>
    </w:rPr>
  </w:style>
  <w:style w:type="paragraph" w:styleId="FootnoteText">
    <w:name w:val="footnote text"/>
    <w:basedOn w:val="Normal"/>
    <w:link w:val="FootnoteTextChar"/>
    <w:uiPriority w:val="99"/>
    <w:unhideWhenUsed/>
    <w:rsid w:val="0069458F"/>
    <w:pPr>
      <w:spacing w:after="0" w:line="240" w:lineRule="auto"/>
    </w:pPr>
    <w:rPr>
      <w:sz w:val="20"/>
      <w:szCs w:val="20"/>
    </w:rPr>
  </w:style>
  <w:style w:type="character" w:customStyle="1" w:styleId="FootnoteTextChar">
    <w:name w:val="Footnote Text Char"/>
    <w:basedOn w:val="DefaultParagraphFont"/>
    <w:link w:val="FootnoteText"/>
    <w:uiPriority w:val="99"/>
    <w:rsid w:val="0069458F"/>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69458F"/>
    <w:rPr>
      <w:b/>
      <w:bCs/>
    </w:rPr>
  </w:style>
  <w:style w:type="character" w:customStyle="1" w:styleId="CommentSubjectChar">
    <w:name w:val="Comment Subject Char"/>
    <w:basedOn w:val="CommentTextChar"/>
    <w:link w:val="CommentSubject"/>
    <w:uiPriority w:val="99"/>
    <w:rsid w:val="0069458F"/>
    <w:rPr>
      <w:rFonts w:ascii="Calibri" w:eastAsia="Calibri" w:hAnsi="Calibri"/>
      <w:b/>
      <w:bCs/>
      <w:lang w:eastAsia="en-US"/>
    </w:rPr>
  </w:style>
  <w:style w:type="paragraph" w:styleId="NormalWeb">
    <w:name w:val="Normal (Web)"/>
    <w:basedOn w:val="Normal"/>
    <w:uiPriority w:val="99"/>
    <w:unhideWhenUsed/>
    <w:rsid w:val="001F06F9"/>
    <w:pPr>
      <w:spacing w:before="100" w:beforeAutospacing="1" w:after="100" w:afterAutospacing="1" w:line="240" w:lineRule="auto"/>
      <w:jc w:val="left"/>
    </w:pPr>
    <w:rPr>
      <w:rFonts w:ascii="Times New Roman" w:eastAsia="Times New Roman" w:hAnsi="Times New Roman"/>
      <w:sz w:val="24"/>
      <w:szCs w:val="24"/>
      <w:lang w:eastAsia="en-IE"/>
    </w:rPr>
  </w:style>
  <w:style w:type="character" w:customStyle="1" w:styleId="CaptionChar">
    <w:name w:val="Caption Char"/>
    <w:basedOn w:val="DefaultParagraphFont"/>
    <w:link w:val="Caption"/>
    <w:uiPriority w:val="99"/>
    <w:rsid w:val="00A21BC7"/>
    <w:rPr>
      <w:rFonts w:ascii="Calibri" w:eastAsia="Calibri" w:hAnsi="Calibri"/>
      <w:bCs/>
      <w:i/>
      <w:sz w:val="22"/>
      <w:lang w:val="en-IE"/>
    </w:rPr>
  </w:style>
  <w:style w:type="paragraph" w:styleId="BodyText">
    <w:name w:val="Body Text"/>
    <w:basedOn w:val="Normal"/>
    <w:link w:val="BodyTextChar"/>
    <w:uiPriority w:val="99"/>
    <w:rsid w:val="00783589"/>
    <w:pPr>
      <w:widowControl w:val="0"/>
      <w:suppressAutoHyphens/>
      <w:spacing w:after="120" w:line="240" w:lineRule="auto"/>
    </w:pPr>
    <w:rPr>
      <w:rFonts w:eastAsia="Times New Roman" w:cs="DejaVu Sans"/>
      <w:sz w:val="24"/>
      <w:szCs w:val="24"/>
    </w:rPr>
  </w:style>
  <w:style w:type="character" w:customStyle="1" w:styleId="BodyTextChar">
    <w:name w:val="Body Text Char"/>
    <w:basedOn w:val="DefaultParagraphFont"/>
    <w:link w:val="BodyText"/>
    <w:uiPriority w:val="99"/>
    <w:rsid w:val="00783589"/>
    <w:rPr>
      <w:rFonts w:ascii="Calibri" w:hAnsi="Calibri" w:cs="DejaVu Sans"/>
      <w:sz w:val="24"/>
      <w:szCs w:val="24"/>
      <w:lang w:val="en-IE"/>
    </w:rPr>
  </w:style>
  <w:style w:type="paragraph" w:customStyle="1" w:styleId="DualFigure">
    <w:name w:val="Dual Figure"/>
    <w:basedOn w:val="Figure"/>
    <w:rsid w:val="00783589"/>
    <w:pPr>
      <w:keepNext w:val="0"/>
      <w:spacing w:after="0" w:line="360" w:lineRule="auto"/>
      <w:jc w:val="both"/>
    </w:pPr>
    <w:rPr>
      <w:rFonts w:ascii="Times New Roman" w:eastAsia="Times New Roman" w:hAnsi="Times New Roman"/>
      <w:sz w:val="24"/>
      <w:szCs w:val="24"/>
      <w:lang w:val="en-GB"/>
    </w:rPr>
  </w:style>
  <w:style w:type="paragraph" w:customStyle="1" w:styleId="Caption2">
    <w:name w:val="Caption2"/>
    <w:basedOn w:val="Normal"/>
    <w:next w:val="Normal"/>
    <w:rsid w:val="00783589"/>
    <w:pPr>
      <w:spacing w:after="0" w:line="360" w:lineRule="auto"/>
      <w:jc w:val="center"/>
    </w:pPr>
    <w:rPr>
      <w:rFonts w:ascii="Times New Roman" w:eastAsia="Times New Roman" w:hAnsi="Times New Roman"/>
      <w:i/>
      <w:sz w:val="24"/>
      <w:szCs w:val="24"/>
      <w:lang w:val="en-GB"/>
    </w:rPr>
  </w:style>
  <w:style w:type="paragraph" w:styleId="Bibliography">
    <w:name w:val="Bibliography"/>
    <w:basedOn w:val="Normal"/>
    <w:next w:val="Normal"/>
    <w:uiPriority w:val="37"/>
    <w:unhideWhenUsed/>
    <w:rsid w:val="00783589"/>
  </w:style>
  <w:style w:type="character" w:styleId="PlaceholderText">
    <w:name w:val="Placeholder Text"/>
    <w:basedOn w:val="DefaultParagraphFont"/>
    <w:uiPriority w:val="99"/>
    <w:semiHidden/>
    <w:rsid w:val="00783589"/>
    <w:rPr>
      <w:color w:val="808080"/>
    </w:rPr>
  </w:style>
  <w:style w:type="character" w:styleId="Emphasis">
    <w:name w:val="Emphasis"/>
    <w:basedOn w:val="DefaultParagraphFont"/>
    <w:uiPriority w:val="20"/>
    <w:qFormat/>
    <w:rsid w:val="00783589"/>
    <w:rPr>
      <w:i/>
      <w:iCs/>
    </w:rPr>
  </w:style>
  <w:style w:type="character" w:styleId="FollowedHyperlink">
    <w:name w:val="FollowedHyperlink"/>
    <w:basedOn w:val="DefaultParagraphFont"/>
    <w:rsid w:val="00783589"/>
    <w:rPr>
      <w:color w:val="800080" w:themeColor="followedHyperlink"/>
      <w:u w:val="single"/>
    </w:rPr>
  </w:style>
  <w:style w:type="table" w:styleId="TableGrid">
    <w:name w:val="Table Grid"/>
    <w:basedOn w:val="TableNormal"/>
    <w:rsid w:val="00783589"/>
    <w:rPr>
      <w:lang w:val="en-IE"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Reference">
    <w:name w:val="Subtle Reference"/>
    <w:basedOn w:val="DefaultParagraphFont"/>
    <w:uiPriority w:val="31"/>
    <w:qFormat/>
    <w:rsid w:val="00783589"/>
    <w:rPr>
      <w:smallCaps/>
      <w:color w:val="C0504D" w:themeColor="accent2"/>
      <w:u w:val="single"/>
    </w:rPr>
  </w:style>
  <w:style w:type="paragraph" w:styleId="TOC3">
    <w:name w:val="toc 3"/>
    <w:basedOn w:val="Normal"/>
    <w:next w:val="Normal"/>
    <w:autoRedefine/>
    <w:uiPriority w:val="39"/>
    <w:rsid w:val="002F1911"/>
    <w:pPr>
      <w:spacing w:after="100"/>
      <w:ind w:left="440"/>
    </w:pPr>
  </w:style>
  <w:style w:type="paragraph" w:customStyle="1" w:styleId="Default">
    <w:name w:val="Default"/>
    <w:rsid w:val="002F1911"/>
    <w:pPr>
      <w:autoSpaceDE w:val="0"/>
      <w:autoSpaceDN w:val="0"/>
      <w:adjustRightInd w:val="0"/>
    </w:pPr>
    <w:rPr>
      <w:rFonts w:ascii="Calibri" w:hAnsi="Calibri" w:cs="Calibri"/>
      <w:color w:val="000000"/>
      <w:sz w:val="24"/>
      <w:szCs w:val="24"/>
      <w:lang w:val="en-IE"/>
    </w:rPr>
  </w:style>
  <w:style w:type="paragraph" w:styleId="Revision">
    <w:name w:val="Revision"/>
    <w:hidden/>
    <w:uiPriority w:val="99"/>
    <w:semiHidden/>
    <w:rsid w:val="0035596B"/>
    <w:rPr>
      <w:rFonts w:ascii="Calibri" w:eastAsia="Calibri" w:hAnsi="Calibri"/>
      <w:sz w:val="22"/>
      <w:szCs w:val="22"/>
      <w:lang w:val="en-IE"/>
    </w:rPr>
  </w:style>
  <w:style w:type="character" w:customStyle="1" w:styleId="UnresolvedMention1">
    <w:name w:val="Unresolved Mention1"/>
    <w:basedOn w:val="DefaultParagraphFont"/>
    <w:uiPriority w:val="99"/>
    <w:semiHidden/>
    <w:unhideWhenUsed/>
    <w:rsid w:val="004C62C5"/>
    <w:rPr>
      <w:color w:val="808080"/>
      <w:shd w:val="clear" w:color="auto" w:fill="E6E6E6"/>
    </w:rPr>
  </w:style>
  <w:style w:type="paragraph" w:styleId="TOCHeading">
    <w:name w:val="TOC Heading"/>
    <w:basedOn w:val="Heading1"/>
    <w:next w:val="Normal"/>
    <w:uiPriority w:val="39"/>
    <w:unhideWhenUsed/>
    <w:qFormat/>
    <w:rsid w:val="00153125"/>
    <w:pPr>
      <w:keepLines/>
      <w:numPr>
        <w:numId w:val="0"/>
      </w:numPr>
      <w:spacing w:before="240" w:after="0" w:line="259" w:lineRule="auto"/>
      <w:outlineLvl w:val="9"/>
    </w:pPr>
    <w:rPr>
      <w:rFonts w:asciiTheme="majorHAnsi" w:eastAsiaTheme="majorEastAsia" w:hAnsiTheme="majorHAnsi" w:cstheme="majorBidi"/>
      <w:b w:val="0"/>
      <w:bCs w:val="0"/>
      <w:color w:val="365F91" w:themeColor="accent1" w:themeShade="BF"/>
      <w:kern w:val="0"/>
      <w:lang w:val="en-US"/>
    </w:rPr>
  </w:style>
  <w:style w:type="character" w:styleId="UnresolvedMention">
    <w:name w:val="Unresolved Mention"/>
    <w:basedOn w:val="DefaultParagraphFont"/>
    <w:uiPriority w:val="99"/>
    <w:semiHidden/>
    <w:unhideWhenUsed/>
    <w:rsid w:val="002576CE"/>
    <w:rPr>
      <w:color w:val="605E5C"/>
      <w:shd w:val="clear" w:color="auto" w:fill="E1DFDD"/>
    </w:rPr>
  </w:style>
  <w:style w:type="table" w:styleId="PlainTable1">
    <w:name w:val="Plain Table 1"/>
    <w:basedOn w:val="TableNormal"/>
    <w:uiPriority w:val="41"/>
    <w:rsid w:val="00B1055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gsctg2">
    <w:name w:val="gs_ctg2"/>
    <w:basedOn w:val="DefaultParagraphFont"/>
    <w:rsid w:val="000022FB"/>
  </w:style>
  <w:style w:type="character" w:customStyle="1" w:styleId="gsct1">
    <w:name w:val="gs_ct1"/>
    <w:basedOn w:val="DefaultParagraphFont"/>
    <w:rsid w:val="00002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0142440">
      <w:bodyDiv w:val="1"/>
      <w:marLeft w:val="0"/>
      <w:marRight w:val="0"/>
      <w:marTop w:val="0"/>
      <w:marBottom w:val="0"/>
      <w:divBdr>
        <w:top w:val="none" w:sz="0" w:space="0" w:color="auto"/>
        <w:left w:val="none" w:sz="0" w:space="0" w:color="auto"/>
        <w:bottom w:val="none" w:sz="0" w:space="0" w:color="auto"/>
        <w:right w:val="none" w:sz="0" w:space="0" w:color="auto"/>
      </w:divBdr>
      <w:divsChild>
        <w:div w:id="492336012">
          <w:marLeft w:val="0"/>
          <w:marRight w:val="0"/>
          <w:marTop w:val="0"/>
          <w:marBottom w:val="0"/>
          <w:divBdr>
            <w:top w:val="none" w:sz="0" w:space="0" w:color="auto"/>
            <w:left w:val="none" w:sz="0" w:space="0" w:color="auto"/>
            <w:bottom w:val="none" w:sz="0" w:space="0" w:color="auto"/>
            <w:right w:val="none" w:sz="0" w:space="0" w:color="auto"/>
          </w:divBdr>
          <w:divsChild>
            <w:div w:id="1003120361">
              <w:marLeft w:val="0"/>
              <w:marRight w:val="0"/>
              <w:marTop w:val="0"/>
              <w:marBottom w:val="0"/>
              <w:divBdr>
                <w:top w:val="none" w:sz="0" w:space="0" w:color="auto"/>
                <w:left w:val="none" w:sz="0" w:space="0" w:color="auto"/>
                <w:bottom w:val="none" w:sz="0" w:space="0" w:color="auto"/>
                <w:right w:val="none" w:sz="0" w:space="0" w:color="auto"/>
              </w:divBdr>
              <w:divsChild>
                <w:div w:id="1426461906">
                  <w:marLeft w:val="0"/>
                  <w:marRight w:val="0"/>
                  <w:marTop w:val="0"/>
                  <w:marBottom w:val="0"/>
                  <w:divBdr>
                    <w:top w:val="none" w:sz="0" w:space="0" w:color="auto"/>
                    <w:left w:val="none" w:sz="0" w:space="0" w:color="auto"/>
                    <w:bottom w:val="none" w:sz="0" w:space="0" w:color="auto"/>
                    <w:right w:val="none" w:sz="0" w:space="0" w:color="auto"/>
                  </w:divBdr>
                  <w:divsChild>
                    <w:div w:id="407387876">
                      <w:marLeft w:val="0"/>
                      <w:marRight w:val="0"/>
                      <w:marTop w:val="0"/>
                      <w:marBottom w:val="0"/>
                      <w:divBdr>
                        <w:top w:val="none" w:sz="0" w:space="0" w:color="auto"/>
                        <w:left w:val="none" w:sz="0" w:space="0" w:color="auto"/>
                        <w:bottom w:val="none" w:sz="0" w:space="0" w:color="auto"/>
                        <w:right w:val="none" w:sz="0" w:space="0" w:color="auto"/>
                      </w:divBdr>
                      <w:divsChild>
                        <w:div w:id="922763319">
                          <w:marLeft w:val="150"/>
                          <w:marRight w:val="0"/>
                          <w:marTop w:val="0"/>
                          <w:marBottom w:val="0"/>
                          <w:divBdr>
                            <w:top w:val="single" w:sz="6" w:space="0" w:color="DADCE0"/>
                            <w:left w:val="single" w:sz="6" w:space="0" w:color="DADCE0"/>
                            <w:bottom w:val="single" w:sz="6" w:space="0" w:color="DADCE0"/>
                            <w:right w:val="single" w:sz="6" w:space="0" w:color="DADCE0"/>
                          </w:divBdr>
                          <w:divsChild>
                            <w:div w:id="1324116560">
                              <w:marLeft w:val="0"/>
                              <w:marRight w:val="0"/>
                              <w:marTop w:val="0"/>
                              <w:marBottom w:val="0"/>
                              <w:divBdr>
                                <w:top w:val="none" w:sz="0" w:space="0" w:color="auto"/>
                                <w:left w:val="none" w:sz="0" w:space="0" w:color="auto"/>
                                <w:bottom w:val="none" w:sz="0" w:space="0" w:color="auto"/>
                                <w:right w:val="none" w:sz="0" w:space="0" w:color="auto"/>
                              </w:divBdr>
                              <w:divsChild>
                                <w:div w:id="196523120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3265306">
          <w:marLeft w:val="0"/>
          <w:marRight w:val="0"/>
          <w:marTop w:val="0"/>
          <w:marBottom w:val="0"/>
          <w:divBdr>
            <w:top w:val="none" w:sz="0" w:space="0" w:color="auto"/>
            <w:left w:val="none" w:sz="0" w:space="0" w:color="auto"/>
            <w:bottom w:val="none" w:sz="0" w:space="0" w:color="auto"/>
            <w:right w:val="none" w:sz="0" w:space="0" w:color="auto"/>
          </w:divBdr>
          <w:divsChild>
            <w:div w:id="581990901">
              <w:marLeft w:val="240"/>
              <w:marRight w:val="0"/>
              <w:marTop w:val="0"/>
              <w:marBottom w:val="0"/>
              <w:divBdr>
                <w:top w:val="none" w:sz="0" w:space="0" w:color="auto"/>
                <w:left w:val="none" w:sz="0" w:space="0" w:color="auto"/>
                <w:bottom w:val="none" w:sz="0" w:space="0" w:color="auto"/>
                <w:right w:val="none" w:sz="0" w:space="0" w:color="auto"/>
              </w:divBdr>
              <w:divsChild>
                <w:div w:id="1934364193">
                  <w:marLeft w:val="0"/>
                  <w:marRight w:val="0"/>
                  <w:marTop w:val="0"/>
                  <w:marBottom w:val="0"/>
                  <w:divBdr>
                    <w:top w:val="none" w:sz="0" w:space="0" w:color="auto"/>
                    <w:left w:val="none" w:sz="0" w:space="0" w:color="auto"/>
                    <w:bottom w:val="none" w:sz="0" w:space="0" w:color="auto"/>
                    <w:right w:val="none" w:sz="0" w:space="0" w:color="auto"/>
                  </w:divBdr>
                  <w:divsChild>
                    <w:div w:id="154975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12557">
              <w:marLeft w:val="0"/>
              <w:marRight w:val="0"/>
              <w:marTop w:val="0"/>
              <w:marBottom w:val="0"/>
              <w:divBdr>
                <w:top w:val="none" w:sz="0" w:space="0" w:color="auto"/>
                <w:left w:val="none" w:sz="0" w:space="0" w:color="auto"/>
                <w:bottom w:val="none" w:sz="0" w:space="0" w:color="auto"/>
                <w:right w:val="none" w:sz="0" w:space="0" w:color="auto"/>
              </w:divBdr>
              <w:divsChild>
                <w:div w:id="1699893643">
                  <w:marLeft w:val="0"/>
                  <w:marRight w:val="0"/>
                  <w:marTop w:val="0"/>
                  <w:marBottom w:val="0"/>
                  <w:divBdr>
                    <w:top w:val="none" w:sz="0" w:space="0" w:color="auto"/>
                    <w:left w:val="none" w:sz="0" w:space="0" w:color="auto"/>
                    <w:bottom w:val="none" w:sz="0" w:space="0" w:color="auto"/>
                    <w:right w:val="none" w:sz="0" w:space="0" w:color="auto"/>
                  </w:divBdr>
                </w:div>
                <w:div w:id="1659068042">
                  <w:marLeft w:val="0"/>
                  <w:marRight w:val="0"/>
                  <w:marTop w:val="30"/>
                  <w:marBottom w:val="30"/>
                  <w:divBdr>
                    <w:top w:val="none" w:sz="0" w:space="0" w:color="auto"/>
                    <w:left w:val="none" w:sz="0" w:space="0" w:color="auto"/>
                    <w:bottom w:val="none" w:sz="0" w:space="0" w:color="auto"/>
                    <w:right w:val="none" w:sz="0" w:space="0" w:color="auto"/>
                  </w:divBdr>
                </w:div>
                <w:div w:id="188574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860231">
          <w:marLeft w:val="0"/>
          <w:marRight w:val="0"/>
          <w:marTop w:val="0"/>
          <w:marBottom w:val="0"/>
          <w:divBdr>
            <w:top w:val="none" w:sz="0" w:space="0" w:color="auto"/>
            <w:left w:val="none" w:sz="0" w:space="0" w:color="auto"/>
            <w:bottom w:val="none" w:sz="0" w:space="0" w:color="auto"/>
            <w:right w:val="none" w:sz="0" w:space="0" w:color="auto"/>
          </w:divBdr>
          <w:divsChild>
            <w:div w:id="1429538620">
              <w:marLeft w:val="0"/>
              <w:marRight w:val="0"/>
              <w:marTop w:val="0"/>
              <w:marBottom w:val="0"/>
              <w:divBdr>
                <w:top w:val="none" w:sz="0" w:space="0" w:color="auto"/>
                <w:left w:val="none" w:sz="0" w:space="0" w:color="auto"/>
                <w:bottom w:val="none" w:sz="0" w:space="0" w:color="auto"/>
                <w:right w:val="none" w:sz="0" w:space="0" w:color="auto"/>
              </w:divBdr>
              <w:divsChild>
                <w:div w:id="264312085">
                  <w:marLeft w:val="0"/>
                  <w:marRight w:val="0"/>
                  <w:marTop w:val="0"/>
                  <w:marBottom w:val="0"/>
                  <w:divBdr>
                    <w:top w:val="none" w:sz="0" w:space="0" w:color="auto"/>
                    <w:left w:val="none" w:sz="0" w:space="0" w:color="auto"/>
                    <w:bottom w:val="none" w:sz="0" w:space="0" w:color="auto"/>
                    <w:right w:val="none" w:sz="0" w:space="0" w:color="auto"/>
                  </w:divBdr>
                </w:div>
                <w:div w:id="1734159226">
                  <w:marLeft w:val="0"/>
                  <w:marRight w:val="0"/>
                  <w:marTop w:val="30"/>
                  <w:marBottom w:val="30"/>
                  <w:divBdr>
                    <w:top w:val="none" w:sz="0" w:space="0" w:color="auto"/>
                    <w:left w:val="none" w:sz="0" w:space="0" w:color="auto"/>
                    <w:bottom w:val="none" w:sz="0" w:space="0" w:color="auto"/>
                    <w:right w:val="none" w:sz="0" w:space="0" w:color="auto"/>
                  </w:divBdr>
                </w:div>
                <w:div w:id="210764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0984">
          <w:marLeft w:val="0"/>
          <w:marRight w:val="0"/>
          <w:marTop w:val="0"/>
          <w:marBottom w:val="0"/>
          <w:divBdr>
            <w:top w:val="none" w:sz="0" w:space="0" w:color="auto"/>
            <w:left w:val="none" w:sz="0" w:space="0" w:color="auto"/>
            <w:bottom w:val="none" w:sz="0" w:space="0" w:color="auto"/>
            <w:right w:val="none" w:sz="0" w:space="0" w:color="auto"/>
          </w:divBdr>
          <w:divsChild>
            <w:div w:id="488131283">
              <w:marLeft w:val="240"/>
              <w:marRight w:val="0"/>
              <w:marTop w:val="0"/>
              <w:marBottom w:val="0"/>
              <w:divBdr>
                <w:top w:val="none" w:sz="0" w:space="0" w:color="auto"/>
                <w:left w:val="none" w:sz="0" w:space="0" w:color="auto"/>
                <w:bottom w:val="none" w:sz="0" w:space="0" w:color="auto"/>
                <w:right w:val="none" w:sz="0" w:space="0" w:color="auto"/>
              </w:divBdr>
              <w:divsChild>
                <w:div w:id="304744085">
                  <w:marLeft w:val="0"/>
                  <w:marRight w:val="0"/>
                  <w:marTop w:val="0"/>
                  <w:marBottom w:val="0"/>
                  <w:divBdr>
                    <w:top w:val="none" w:sz="0" w:space="0" w:color="auto"/>
                    <w:left w:val="none" w:sz="0" w:space="0" w:color="auto"/>
                    <w:bottom w:val="none" w:sz="0" w:space="0" w:color="auto"/>
                    <w:right w:val="none" w:sz="0" w:space="0" w:color="auto"/>
                  </w:divBdr>
                  <w:divsChild>
                    <w:div w:id="84929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78076">
              <w:marLeft w:val="0"/>
              <w:marRight w:val="0"/>
              <w:marTop w:val="0"/>
              <w:marBottom w:val="0"/>
              <w:divBdr>
                <w:top w:val="none" w:sz="0" w:space="0" w:color="auto"/>
                <w:left w:val="none" w:sz="0" w:space="0" w:color="auto"/>
                <w:bottom w:val="none" w:sz="0" w:space="0" w:color="auto"/>
                <w:right w:val="none" w:sz="0" w:space="0" w:color="auto"/>
              </w:divBdr>
              <w:divsChild>
                <w:div w:id="755903699">
                  <w:marLeft w:val="0"/>
                  <w:marRight w:val="0"/>
                  <w:marTop w:val="0"/>
                  <w:marBottom w:val="0"/>
                  <w:divBdr>
                    <w:top w:val="none" w:sz="0" w:space="0" w:color="auto"/>
                    <w:left w:val="none" w:sz="0" w:space="0" w:color="auto"/>
                    <w:bottom w:val="none" w:sz="0" w:space="0" w:color="auto"/>
                    <w:right w:val="none" w:sz="0" w:space="0" w:color="auto"/>
                  </w:divBdr>
                </w:div>
                <w:div w:id="621693458">
                  <w:marLeft w:val="0"/>
                  <w:marRight w:val="0"/>
                  <w:marTop w:val="30"/>
                  <w:marBottom w:val="30"/>
                  <w:divBdr>
                    <w:top w:val="none" w:sz="0" w:space="0" w:color="auto"/>
                    <w:left w:val="none" w:sz="0" w:space="0" w:color="auto"/>
                    <w:bottom w:val="none" w:sz="0" w:space="0" w:color="auto"/>
                    <w:right w:val="none" w:sz="0" w:space="0" w:color="auto"/>
                  </w:divBdr>
                </w:div>
                <w:div w:id="89057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394316">
          <w:marLeft w:val="0"/>
          <w:marRight w:val="0"/>
          <w:marTop w:val="0"/>
          <w:marBottom w:val="0"/>
          <w:divBdr>
            <w:top w:val="none" w:sz="0" w:space="0" w:color="auto"/>
            <w:left w:val="none" w:sz="0" w:space="0" w:color="auto"/>
            <w:bottom w:val="none" w:sz="0" w:space="0" w:color="auto"/>
            <w:right w:val="none" w:sz="0" w:space="0" w:color="auto"/>
          </w:divBdr>
          <w:divsChild>
            <w:div w:id="1902446707">
              <w:marLeft w:val="240"/>
              <w:marRight w:val="0"/>
              <w:marTop w:val="0"/>
              <w:marBottom w:val="0"/>
              <w:divBdr>
                <w:top w:val="none" w:sz="0" w:space="0" w:color="auto"/>
                <w:left w:val="none" w:sz="0" w:space="0" w:color="auto"/>
                <w:bottom w:val="none" w:sz="0" w:space="0" w:color="auto"/>
                <w:right w:val="none" w:sz="0" w:space="0" w:color="auto"/>
              </w:divBdr>
              <w:divsChild>
                <w:div w:id="258686289">
                  <w:marLeft w:val="0"/>
                  <w:marRight w:val="0"/>
                  <w:marTop w:val="0"/>
                  <w:marBottom w:val="0"/>
                  <w:divBdr>
                    <w:top w:val="none" w:sz="0" w:space="0" w:color="auto"/>
                    <w:left w:val="none" w:sz="0" w:space="0" w:color="auto"/>
                    <w:bottom w:val="none" w:sz="0" w:space="0" w:color="auto"/>
                    <w:right w:val="none" w:sz="0" w:space="0" w:color="auto"/>
                  </w:divBdr>
                  <w:divsChild>
                    <w:div w:id="118682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066383">
              <w:marLeft w:val="0"/>
              <w:marRight w:val="0"/>
              <w:marTop w:val="0"/>
              <w:marBottom w:val="0"/>
              <w:divBdr>
                <w:top w:val="none" w:sz="0" w:space="0" w:color="auto"/>
                <w:left w:val="none" w:sz="0" w:space="0" w:color="auto"/>
                <w:bottom w:val="none" w:sz="0" w:space="0" w:color="auto"/>
                <w:right w:val="none" w:sz="0" w:space="0" w:color="auto"/>
              </w:divBdr>
              <w:divsChild>
                <w:div w:id="674040574">
                  <w:marLeft w:val="0"/>
                  <w:marRight w:val="0"/>
                  <w:marTop w:val="0"/>
                  <w:marBottom w:val="0"/>
                  <w:divBdr>
                    <w:top w:val="none" w:sz="0" w:space="0" w:color="auto"/>
                    <w:left w:val="none" w:sz="0" w:space="0" w:color="auto"/>
                    <w:bottom w:val="none" w:sz="0" w:space="0" w:color="auto"/>
                    <w:right w:val="none" w:sz="0" w:space="0" w:color="auto"/>
                  </w:divBdr>
                </w:div>
                <w:div w:id="839346016">
                  <w:marLeft w:val="0"/>
                  <w:marRight w:val="0"/>
                  <w:marTop w:val="30"/>
                  <w:marBottom w:val="30"/>
                  <w:divBdr>
                    <w:top w:val="none" w:sz="0" w:space="0" w:color="auto"/>
                    <w:left w:val="none" w:sz="0" w:space="0" w:color="auto"/>
                    <w:bottom w:val="none" w:sz="0" w:space="0" w:color="auto"/>
                    <w:right w:val="none" w:sz="0" w:space="0" w:color="auto"/>
                  </w:divBdr>
                </w:div>
                <w:div w:id="184924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334071">
          <w:marLeft w:val="0"/>
          <w:marRight w:val="0"/>
          <w:marTop w:val="0"/>
          <w:marBottom w:val="0"/>
          <w:divBdr>
            <w:top w:val="none" w:sz="0" w:space="0" w:color="auto"/>
            <w:left w:val="none" w:sz="0" w:space="0" w:color="auto"/>
            <w:bottom w:val="none" w:sz="0" w:space="0" w:color="auto"/>
            <w:right w:val="none" w:sz="0" w:space="0" w:color="auto"/>
          </w:divBdr>
          <w:divsChild>
            <w:div w:id="1925214916">
              <w:marLeft w:val="0"/>
              <w:marRight w:val="0"/>
              <w:marTop w:val="0"/>
              <w:marBottom w:val="0"/>
              <w:divBdr>
                <w:top w:val="none" w:sz="0" w:space="0" w:color="auto"/>
                <w:left w:val="none" w:sz="0" w:space="0" w:color="auto"/>
                <w:bottom w:val="none" w:sz="0" w:space="0" w:color="auto"/>
                <w:right w:val="none" w:sz="0" w:space="0" w:color="auto"/>
              </w:divBdr>
              <w:divsChild>
                <w:div w:id="1437485328">
                  <w:marLeft w:val="0"/>
                  <w:marRight w:val="0"/>
                  <w:marTop w:val="0"/>
                  <w:marBottom w:val="0"/>
                  <w:divBdr>
                    <w:top w:val="none" w:sz="0" w:space="0" w:color="auto"/>
                    <w:left w:val="none" w:sz="0" w:space="0" w:color="auto"/>
                    <w:bottom w:val="none" w:sz="0" w:space="0" w:color="auto"/>
                    <w:right w:val="none" w:sz="0" w:space="0" w:color="auto"/>
                  </w:divBdr>
                </w:div>
                <w:div w:id="1993021718">
                  <w:marLeft w:val="0"/>
                  <w:marRight w:val="0"/>
                  <w:marTop w:val="30"/>
                  <w:marBottom w:val="30"/>
                  <w:divBdr>
                    <w:top w:val="none" w:sz="0" w:space="0" w:color="auto"/>
                    <w:left w:val="none" w:sz="0" w:space="0" w:color="auto"/>
                    <w:bottom w:val="none" w:sz="0" w:space="0" w:color="auto"/>
                    <w:right w:val="none" w:sz="0" w:space="0" w:color="auto"/>
                  </w:divBdr>
                </w:div>
                <w:div w:id="20168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05682">
          <w:marLeft w:val="0"/>
          <w:marRight w:val="0"/>
          <w:marTop w:val="0"/>
          <w:marBottom w:val="0"/>
          <w:divBdr>
            <w:top w:val="none" w:sz="0" w:space="0" w:color="auto"/>
            <w:left w:val="none" w:sz="0" w:space="0" w:color="auto"/>
            <w:bottom w:val="none" w:sz="0" w:space="0" w:color="auto"/>
            <w:right w:val="none" w:sz="0" w:space="0" w:color="auto"/>
          </w:divBdr>
          <w:divsChild>
            <w:div w:id="250164437">
              <w:marLeft w:val="240"/>
              <w:marRight w:val="0"/>
              <w:marTop w:val="0"/>
              <w:marBottom w:val="0"/>
              <w:divBdr>
                <w:top w:val="none" w:sz="0" w:space="0" w:color="auto"/>
                <w:left w:val="none" w:sz="0" w:space="0" w:color="auto"/>
                <w:bottom w:val="none" w:sz="0" w:space="0" w:color="auto"/>
                <w:right w:val="none" w:sz="0" w:space="0" w:color="auto"/>
              </w:divBdr>
              <w:divsChild>
                <w:div w:id="1406030010">
                  <w:marLeft w:val="0"/>
                  <w:marRight w:val="0"/>
                  <w:marTop w:val="0"/>
                  <w:marBottom w:val="0"/>
                  <w:divBdr>
                    <w:top w:val="none" w:sz="0" w:space="0" w:color="auto"/>
                    <w:left w:val="none" w:sz="0" w:space="0" w:color="auto"/>
                    <w:bottom w:val="none" w:sz="0" w:space="0" w:color="auto"/>
                    <w:right w:val="none" w:sz="0" w:space="0" w:color="auto"/>
                  </w:divBdr>
                  <w:divsChild>
                    <w:div w:id="7077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842972">
              <w:marLeft w:val="0"/>
              <w:marRight w:val="0"/>
              <w:marTop w:val="0"/>
              <w:marBottom w:val="0"/>
              <w:divBdr>
                <w:top w:val="none" w:sz="0" w:space="0" w:color="auto"/>
                <w:left w:val="none" w:sz="0" w:space="0" w:color="auto"/>
                <w:bottom w:val="none" w:sz="0" w:space="0" w:color="auto"/>
                <w:right w:val="none" w:sz="0" w:space="0" w:color="auto"/>
              </w:divBdr>
              <w:divsChild>
                <w:div w:id="1440681402">
                  <w:marLeft w:val="0"/>
                  <w:marRight w:val="0"/>
                  <w:marTop w:val="0"/>
                  <w:marBottom w:val="0"/>
                  <w:divBdr>
                    <w:top w:val="none" w:sz="0" w:space="0" w:color="auto"/>
                    <w:left w:val="none" w:sz="0" w:space="0" w:color="auto"/>
                    <w:bottom w:val="none" w:sz="0" w:space="0" w:color="auto"/>
                    <w:right w:val="none" w:sz="0" w:space="0" w:color="auto"/>
                  </w:divBdr>
                </w:div>
                <w:div w:id="648293968">
                  <w:marLeft w:val="0"/>
                  <w:marRight w:val="0"/>
                  <w:marTop w:val="30"/>
                  <w:marBottom w:val="30"/>
                  <w:divBdr>
                    <w:top w:val="none" w:sz="0" w:space="0" w:color="auto"/>
                    <w:left w:val="none" w:sz="0" w:space="0" w:color="auto"/>
                    <w:bottom w:val="none" w:sz="0" w:space="0" w:color="auto"/>
                    <w:right w:val="none" w:sz="0" w:space="0" w:color="auto"/>
                  </w:divBdr>
                </w:div>
                <w:div w:id="97904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505164">
          <w:marLeft w:val="0"/>
          <w:marRight w:val="0"/>
          <w:marTop w:val="0"/>
          <w:marBottom w:val="0"/>
          <w:divBdr>
            <w:top w:val="none" w:sz="0" w:space="0" w:color="auto"/>
            <w:left w:val="none" w:sz="0" w:space="0" w:color="auto"/>
            <w:bottom w:val="none" w:sz="0" w:space="0" w:color="auto"/>
            <w:right w:val="none" w:sz="0" w:space="0" w:color="auto"/>
          </w:divBdr>
          <w:divsChild>
            <w:div w:id="1155756003">
              <w:marLeft w:val="240"/>
              <w:marRight w:val="0"/>
              <w:marTop w:val="0"/>
              <w:marBottom w:val="0"/>
              <w:divBdr>
                <w:top w:val="none" w:sz="0" w:space="0" w:color="auto"/>
                <w:left w:val="none" w:sz="0" w:space="0" w:color="auto"/>
                <w:bottom w:val="none" w:sz="0" w:space="0" w:color="auto"/>
                <w:right w:val="none" w:sz="0" w:space="0" w:color="auto"/>
              </w:divBdr>
              <w:divsChild>
                <w:div w:id="162473678">
                  <w:marLeft w:val="0"/>
                  <w:marRight w:val="0"/>
                  <w:marTop w:val="0"/>
                  <w:marBottom w:val="0"/>
                  <w:divBdr>
                    <w:top w:val="none" w:sz="0" w:space="0" w:color="auto"/>
                    <w:left w:val="none" w:sz="0" w:space="0" w:color="auto"/>
                    <w:bottom w:val="none" w:sz="0" w:space="0" w:color="auto"/>
                    <w:right w:val="none" w:sz="0" w:space="0" w:color="auto"/>
                  </w:divBdr>
                  <w:divsChild>
                    <w:div w:id="110245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53203">
              <w:marLeft w:val="0"/>
              <w:marRight w:val="0"/>
              <w:marTop w:val="0"/>
              <w:marBottom w:val="0"/>
              <w:divBdr>
                <w:top w:val="none" w:sz="0" w:space="0" w:color="auto"/>
                <w:left w:val="none" w:sz="0" w:space="0" w:color="auto"/>
                <w:bottom w:val="none" w:sz="0" w:space="0" w:color="auto"/>
                <w:right w:val="none" w:sz="0" w:space="0" w:color="auto"/>
              </w:divBdr>
              <w:divsChild>
                <w:div w:id="1937857021">
                  <w:marLeft w:val="0"/>
                  <w:marRight w:val="0"/>
                  <w:marTop w:val="0"/>
                  <w:marBottom w:val="0"/>
                  <w:divBdr>
                    <w:top w:val="none" w:sz="0" w:space="0" w:color="auto"/>
                    <w:left w:val="none" w:sz="0" w:space="0" w:color="auto"/>
                    <w:bottom w:val="none" w:sz="0" w:space="0" w:color="auto"/>
                    <w:right w:val="none" w:sz="0" w:space="0" w:color="auto"/>
                  </w:divBdr>
                </w:div>
                <w:div w:id="1659191232">
                  <w:marLeft w:val="0"/>
                  <w:marRight w:val="0"/>
                  <w:marTop w:val="30"/>
                  <w:marBottom w:val="30"/>
                  <w:divBdr>
                    <w:top w:val="none" w:sz="0" w:space="0" w:color="auto"/>
                    <w:left w:val="none" w:sz="0" w:space="0" w:color="auto"/>
                    <w:bottom w:val="none" w:sz="0" w:space="0" w:color="auto"/>
                    <w:right w:val="none" w:sz="0" w:space="0" w:color="auto"/>
                  </w:divBdr>
                </w:div>
                <w:div w:id="124958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383127">
          <w:marLeft w:val="0"/>
          <w:marRight w:val="0"/>
          <w:marTop w:val="0"/>
          <w:marBottom w:val="0"/>
          <w:divBdr>
            <w:top w:val="none" w:sz="0" w:space="0" w:color="auto"/>
            <w:left w:val="none" w:sz="0" w:space="0" w:color="auto"/>
            <w:bottom w:val="none" w:sz="0" w:space="0" w:color="auto"/>
            <w:right w:val="none" w:sz="0" w:space="0" w:color="auto"/>
          </w:divBdr>
          <w:divsChild>
            <w:div w:id="946036359">
              <w:marLeft w:val="0"/>
              <w:marRight w:val="0"/>
              <w:marTop w:val="0"/>
              <w:marBottom w:val="0"/>
              <w:divBdr>
                <w:top w:val="none" w:sz="0" w:space="0" w:color="auto"/>
                <w:left w:val="none" w:sz="0" w:space="0" w:color="auto"/>
                <w:bottom w:val="none" w:sz="0" w:space="0" w:color="auto"/>
                <w:right w:val="none" w:sz="0" w:space="0" w:color="auto"/>
              </w:divBdr>
              <w:divsChild>
                <w:div w:id="534538956">
                  <w:marLeft w:val="0"/>
                  <w:marRight w:val="0"/>
                  <w:marTop w:val="0"/>
                  <w:marBottom w:val="0"/>
                  <w:divBdr>
                    <w:top w:val="none" w:sz="0" w:space="0" w:color="auto"/>
                    <w:left w:val="none" w:sz="0" w:space="0" w:color="auto"/>
                    <w:bottom w:val="none" w:sz="0" w:space="0" w:color="auto"/>
                    <w:right w:val="none" w:sz="0" w:space="0" w:color="auto"/>
                  </w:divBdr>
                </w:div>
                <w:div w:id="1257250239">
                  <w:marLeft w:val="0"/>
                  <w:marRight w:val="0"/>
                  <w:marTop w:val="30"/>
                  <w:marBottom w:val="30"/>
                  <w:divBdr>
                    <w:top w:val="none" w:sz="0" w:space="0" w:color="auto"/>
                    <w:left w:val="none" w:sz="0" w:space="0" w:color="auto"/>
                    <w:bottom w:val="none" w:sz="0" w:space="0" w:color="auto"/>
                    <w:right w:val="none" w:sz="0" w:space="0" w:color="auto"/>
                  </w:divBdr>
                </w:div>
                <w:div w:id="101445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212016">
          <w:marLeft w:val="0"/>
          <w:marRight w:val="0"/>
          <w:marTop w:val="0"/>
          <w:marBottom w:val="0"/>
          <w:divBdr>
            <w:top w:val="none" w:sz="0" w:space="0" w:color="auto"/>
            <w:left w:val="none" w:sz="0" w:space="0" w:color="auto"/>
            <w:bottom w:val="none" w:sz="0" w:space="0" w:color="auto"/>
            <w:right w:val="none" w:sz="0" w:space="0" w:color="auto"/>
          </w:divBdr>
          <w:divsChild>
            <w:div w:id="1353649498">
              <w:marLeft w:val="240"/>
              <w:marRight w:val="0"/>
              <w:marTop w:val="0"/>
              <w:marBottom w:val="0"/>
              <w:divBdr>
                <w:top w:val="none" w:sz="0" w:space="0" w:color="auto"/>
                <w:left w:val="none" w:sz="0" w:space="0" w:color="auto"/>
                <w:bottom w:val="none" w:sz="0" w:space="0" w:color="auto"/>
                <w:right w:val="none" w:sz="0" w:space="0" w:color="auto"/>
              </w:divBdr>
              <w:divsChild>
                <w:div w:id="182936685">
                  <w:marLeft w:val="0"/>
                  <w:marRight w:val="0"/>
                  <w:marTop w:val="0"/>
                  <w:marBottom w:val="0"/>
                  <w:divBdr>
                    <w:top w:val="none" w:sz="0" w:space="0" w:color="auto"/>
                    <w:left w:val="none" w:sz="0" w:space="0" w:color="auto"/>
                    <w:bottom w:val="none" w:sz="0" w:space="0" w:color="auto"/>
                    <w:right w:val="none" w:sz="0" w:space="0" w:color="auto"/>
                  </w:divBdr>
                  <w:divsChild>
                    <w:div w:id="36348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1509">
              <w:marLeft w:val="0"/>
              <w:marRight w:val="0"/>
              <w:marTop w:val="0"/>
              <w:marBottom w:val="0"/>
              <w:divBdr>
                <w:top w:val="none" w:sz="0" w:space="0" w:color="auto"/>
                <w:left w:val="none" w:sz="0" w:space="0" w:color="auto"/>
                <w:bottom w:val="none" w:sz="0" w:space="0" w:color="auto"/>
                <w:right w:val="none" w:sz="0" w:space="0" w:color="auto"/>
              </w:divBdr>
              <w:divsChild>
                <w:div w:id="1186676082">
                  <w:marLeft w:val="0"/>
                  <w:marRight w:val="0"/>
                  <w:marTop w:val="0"/>
                  <w:marBottom w:val="0"/>
                  <w:divBdr>
                    <w:top w:val="none" w:sz="0" w:space="0" w:color="auto"/>
                    <w:left w:val="none" w:sz="0" w:space="0" w:color="auto"/>
                    <w:bottom w:val="none" w:sz="0" w:space="0" w:color="auto"/>
                    <w:right w:val="none" w:sz="0" w:space="0" w:color="auto"/>
                  </w:divBdr>
                </w:div>
                <w:div w:id="1806309251">
                  <w:marLeft w:val="0"/>
                  <w:marRight w:val="0"/>
                  <w:marTop w:val="30"/>
                  <w:marBottom w:val="30"/>
                  <w:divBdr>
                    <w:top w:val="none" w:sz="0" w:space="0" w:color="auto"/>
                    <w:left w:val="none" w:sz="0" w:space="0" w:color="auto"/>
                    <w:bottom w:val="none" w:sz="0" w:space="0" w:color="auto"/>
                    <w:right w:val="none" w:sz="0" w:space="0" w:color="auto"/>
                  </w:divBdr>
                </w:div>
                <w:div w:id="29649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27154">
      <w:bodyDiv w:val="1"/>
      <w:marLeft w:val="0"/>
      <w:marRight w:val="0"/>
      <w:marTop w:val="0"/>
      <w:marBottom w:val="0"/>
      <w:divBdr>
        <w:top w:val="none" w:sz="0" w:space="0" w:color="auto"/>
        <w:left w:val="none" w:sz="0" w:space="0" w:color="auto"/>
        <w:bottom w:val="none" w:sz="0" w:space="0" w:color="auto"/>
        <w:right w:val="none" w:sz="0" w:space="0" w:color="auto"/>
      </w:divBdr>
    </w:div>
    <w:div w:id="297691245">
      <w:bodyDiv w:val="1"/>
      <w:marLeft w:val="0"/>
      <w:marRight w:val="0"/>
      <w:marTop w:val="0"/>
      <w:marBottom w:val="0"/>
      <w:divBdr>
        <w:top w:val="none" w:sz="0" w:space="0" w:color="auto"/>
        <w:left w:val="none" w:sz="0" w:space="0" w:color="auto"/>
        <w:bottom w:val="none" w:sz="0" w:space="0" w:color="auto"/>
        <w:right w:val="none" w:sz="0" w:space="0" w:color="auto"/>
      </w:divBdr>
    </w:div>
    <w:div w:id="328411566">
      <w:bodyDiv w:val="1"/>
      <w:marLeft w:val="0"/>
      <w:marRight w:val="0"/>
      <w:marTop w:val="0"/>
      <w:marBottom w:val="0"/>
      <w:divBdr>
        <w:top w:val="none" w:sz="0" w:space="0" w:color="auto"/>
        <w:left w:val="none" w:sz="0" w:space="0" w:color="auto"/>
        <w:bottom w:val="none" w:sz="0" w:space="0" w:color="auto"/>
        <w:right w:val="none" w:sz="0" w:space="0" w:color="auto"/>
      </w:divBdr>
    </w:div>
    <w:div w:id="410588930">
      <w:bodyDiv w:val="1"/>
      <w:marLeft w:val="0"/>
      <w:marRight w:val="0"/>
      <w:marTop w:val="0"/>
      <w:marBottom w:val="0"/>
      <w:divBdr>
        <w:top w:val="none" w:sz="0" w:space="0" w:color="auto"/>
        <w:left w:val="none" w:sz="0" w:space="0" w:color="auto"/>
        <w:bottom w:val="none" w:sz="0" w:space="0" w:color="auto"/>
        <w:right w:val="none" w:sz="0" w:space="0" w:color="auto"/>
      </w:divBdr>
    </w:div>
    <w:div w:id="533661695">
      <w:bodyDiv w:val="1"/>
      <w:marLeft w:val="0"/>
      <w:marRight w:val="0"/>
      <w:marTop w:val="0"/>
      <w:marBottom w:val="0"/>
      <w:divBdr>
        <w:top w:val="none" w:sz="0" w:space="0" w:color="auto"/>
        <w:left w:val="none" w:sz="0" w:space="0" w:color="auto"/>
        <w:bottom w:val="none" w:sz="0" w:space="0" w:color="auto"/>
        <w:right w:val="none" w:sz="0" w:space="0" w:color="auto"/>
      </w:divBdr>
    </w:div>
    <w:div w:id="605387744">
      <w:bodyDiv w:val="1"/>
      <w:marLeft w:val="0"/>
      <w:marRight w:val="0"/>
      <w:marTop w:val="0"/>
      <w:marBottom w:val="0"/>
      <w:divBdr>
        <w:top w:val="none" w:sz="0" w:space="0" w:color="auto"/>
        <w:left w:val="none" w:sz="0" w:space="0" w:color="auto"/>
        <w:bottom w:val="none" w:sz="0" w:space="0" w:color="auto"/>
        <w:right w:val="none" w:sz="0" w:space="0" w:color="auto"/>
      </w:divBdr>
    </w:div>
    <w:div w:id="611129920">
      <w:bodyDiv w:val="1"/>
      <w:marLeft w:val="0"/>
      <w:marRight w:val="0"/>
      <w:marTop w:val="0"/>
      <w:marBottom w:val="0"/>
      <w:divBdr>
        <w:top w:val="none" w:sz="0" w:space="0" w:color="auto"/>
        <w:left w:val="none" w:sz="0" w:space="0" w:color="auto"/>
        <w:bottom w:val="none" w:sz="0" w:space="0" w:color="auto"/>
        <w:right w:val="none" w:sz="0" w:space="0" w:color="auto"/>
      </w:divBdr>
    </w:div>
    <w:div w:id="729309808">
      <w:bodyDiv w:val="1"/>
      <w:marLeft w:val="0"/>
      <w:marRight w:val="0"/>
      <w:marTop w:val="0"/>
      <w:marBottom w:val="0"/>
      <w:divBdr>
        <w:top w:val="none" w:sz="0" w:space="0" w:color="auto"/>
        <w:left w:val="none" w:sz="0" w:space="0" w:color="auto"/>
        <w:bottom w:val="none" w:sz="0" w:space="0" w:color="auto"/>
        <w:right w:val="none" w:sz="0" w:space="0" w:color="auto"/>
      </w:divBdr>
    </w:div>
    <w:div w:id="786971405">
      <w:bodyDiv w:val="1"/>
      <w:marLeft w:val="0"/>
      <w:marRight w:val="0"/>
      <w:marTop w:val="0"/>
      <w:marBottom w:val="0"/>
      <w:divBdr>
        <w:top w:val="none" w:sz="0" w:space="0" w:color="auto"/>
        <w:left w:val="none" w:sz="0" w:space="0" w:color="auto"/>
        <w:bottom w:val="none" w:sz="0" w:space="0" w:color="auto"/>
        <w:right w:val="none" w:sz="0" w:space="0" w:color="auto"/>
      </w:divBdr>
    </w:div>
    <w:div w:id="855273832">
      <w:bodyDiv w:val="1"/>
      <w:marLeft w:val="0"/>
      <w:marRight w:val="0"/>
      <w:marTop w:val="0"/>
      <w:marBottom w:val="0"/>
      <w:divBdr>
        <w:top w:val="none" w:sz="0" w:space="0" w:color="auto"/>
        <w:left w:val="none" w:sz="0" w:space="0" w:color="auto"/>
        <w:bottom w:val="none" w:sz="0" w:space="0" w:color="auto"/>
        <w:right w:val="none" w:sz="0" w:space="0" w:color="auto"/>
      </w:divBdr>
    </w:div>
    <w:div w:id="900018130">
      <w:bodyDiv w:val="1"/>
      <w:marLeft w:val="0"/>
      <w:marRight w:val="0"/>
      <w:marTop w:val="0"/>
      <w:marBottom w:val="0"/>
      <w:divBdr>
        <w:top w:val="none" w:sz="0" w:space="0" w:color="auto"/>
        <w:left w:val="none" w:sz="0" w:space="0" w:color="auto"/>
        <w:bottom w:val="none" w:sz="0" w:space="0" w:color="auto"/>
        <w:right w:val="none" w:sz="0" w:space="0" w:color="auto"/>
      </w:divBdr>
    </w:div>
    <w:div w:id="984435488">
      <w:bodyDiv w:val="1"/>
      <w:marLeft w:val="0"/>
      <w:marRight w:val="0"/>
      <w:marTop w:val="0"/>
      <w:marBottom w:val="0"/>
      <w:divBdr>
        <w:top w:val="none" w:sz="0" w:space="0" w:color="auto"/>
        <w:left w:val="none" w:sz="0" w:space="0" w:color="auto"/>
        <w:bottom w:val="none" w:sz="0" w:space="0" w:color="auto"/>
        <w:right w:val="none" w:sz="0" w:space="0" w:color="auto"/>
      </w:divBdr>
    </w:div>
    <w:div w:id="1031299787">
      <w:bodyDiv w:val="1"/>
      <w:marLeft w:val="0"/>
      <w:marRight w:val="0"/>
      <w:marTop w:val="0"/>
      <w:marBottom w:val="0"/>
      <w:divBdr>
        <w:top w:val="none" w:sz="0" w:space="0" w:color="auto"/>
        <w:left w:val="none" w:sz="0" w:space="0" w:color="auto"/>
        <w:bottom w:val="none" w:sz="0" w:space="0" w:color="auto"/>
        <w:right w:val="none" w:sz="0" w:space="0" w:color="auto"/>
      </w:divBdr>
      <w:divsChild>
        <w:div w:id="361322728">
          <w:marLeft w:val="0"/>
          <w:marRight w:val="0"/>
          <w:marTop w:val="0"/>
          <w:marBottom w:val="0"/>
          <w:divBdr>
            <w:top w:val="none" w:sz="0" w:space="0" w:color="auto"/>
            <w:left w:val="none" w:sz="0" w:space="0" w:color="auto"/>
            <w:bottom w:val="none" w:sz="0" w:space="0" w:color="auto"/>
            <w:right w:val="none" w:sz="0" w:space="0" w:color="auto"/>
          </w:divBdr>
        </w:div>
        <w:div w:id="1318538917">
          <w:marLeft w:val="0"/>
          <w:marRight w:val="0"/>
          <w:marTop w:val="30"/>
          <w:marBottom w:val="30"/>
          <w:divBdr>
            <w:top w:val="none" w:sz="0" w:space="0" w:color="auto"/>
            <w:left w:val="none" w:sz="0" w:space="0" w:color="auto"/>
            <w:bottom w:val="none" w:sz="0" w:space="0" w:color="auto"/>
            <w:right w:val="none" w:sz="0" w:space="0" w:color="auto"/>
          </w:divBdr>
        </w:div>
        <w:div w:id="581451352">
          <w:marLeft w:val="0"/>
          <w:marRight w:val="0"/>
          <w:marTop w:val="0"/>
          <w:marBottom w:val="0"/>
          <w:divBdr>
            <w:top w:val="none" w:sz="0" w:space="0" w:color="auto"/>
            <w:left w:val="none" w:sz="0" w:space="0" w:color="auto"/>
            <w:bottom w:val="none" w:sz="0" w:space="0" w:color="auto"/>
            <w:right w:val="none" w:sz="0" w:space="0" w:color="auto"/>
          </w:divBdr>
        </w:div>
      </w:divsChild>
    </w:div>
    <w:div w:id="1133131702">
      <w:bodyDiv w:val="1"/>
      <w:marLeft w:val="0"/>
      <w:marRight w:val="0"/>
      <w:marTop w:val="0"/>
      <w:marBottom w:val="0"/>
      <w:divBdr>
        <w:top w:val="none" w:sz="0" w:space="0" w:color="auto"/>
        <w:left w:val="none" w:sz="0" w:space="0" w:color="auto"/>
        <w:bottom w:val="none" w:sz="0" w:space="0" w:color="auto"/>
        <w:right w:val="none" w:sz="0" w:space="0" w:color="auto"/>
      </w:divBdr>
    </w:div>
    <w:div w:id="1293712499">
      <w:bodyDiv w:val="1"/>
      <w:marLeft w:val="0"/>
      <w:marRight w:val="0"/>
      <w:marTop w:val="0"/>
      <w:marBottom w:val="0"/>
      <w:divBdr>
        <w:top w:val="none" w:sz="0" w:space="0" w:color="auto"/>
        <w:left w:val="none" w:sz="0" w:space="0" w:color="auto"/>
        <w:bottom w:val="none" w:sz="0" w:space="0" w:color="auto"/>
        <w:right w:val="none" w:sz="0" w:space="0" w:color="auto"/>
      </w:divBdr>
    </w:div>
    <w:div w:id="1304508839">
      <w:bodyDiv w:val="1"/>
      <w:marLeft w:val="0"/>
      <w:marRight w:val="0"/>
      <w:marTop w:val="0"/>
      <w:marBottom w:val="0"/>
      <w:divBdr>
        <w:top w:val="none" w:sz="0" w:space="0" w:color="auto"/>
        <w:left w:val="none" w:sz="0" w:space="0" w:color="auto"/>
        <w:bottom w:val="none" w:sz="0" w:space="0" w:color="auto"/>
        <w:right w:val="none" w:sz="0" w:space="0" w:color="auto"/>
      </w:divBdr>
    </w:div>
    <w:div w:id="1329357870">
      <w:bodyDiv w:val="1"/>
      <w:marLeft w:val="0"/>
      <w:marRight w:val="0"/>
      <w:marTop w:val="0"/>
      <w:marBottom w:val="0"/>
      <w:divBdr>
        <w:top w:val="none" w:sz="0" w:space="0" w:color="auto"/>
        <w:left w:val="none" w:sz="0" w:space="0" w:color="auto"/>
        <w:bottom w:val="none" w:sz="0" w:space="0" w:color="auto"/>
        <w:right w:val="none" w:sz="0" w:space="0" w:color="auto"/>
      </w:divBdr>
    </w:div>
    <w:div w:id="1336420704">
      <w:bodyDiv w:val="1"/>
      <w:marLeft w:val="0"/>
      <w:marRight w:val="0"/>
      <w:marTop w:val="0"/>
      <w:marBottom w:val="0"/>
      <w:divBdr>
        <w:top w:val="none" w:sz="0" w:space="0" w:color="auto"/>
        <w:left w:val="none" w:sz="0" w:space="0" w:color="auto"/>
        <w:bottom w:val="none" w:sz="0" w:space="0" w:color="auto"/>
        <w:right w:val="none" w:sz="0" w:space="0" w:color="auto"/>
      </w:divBdr>
    </w:div>
    <w:div w:id="1536654013">
      <w:bodyDiv w:val="1"/>
      <w:marLeft w:val="0"/>
      <w:marRight w:val="0"/>
      <w:marTop w:val="0"/>
      <w:marBottom w:val="0"/>
      <w:divBdr>
        <w:top w:val="none" w:sz="0" w:space="0" w:color="auto"/>
        <w:left w:val="none" w:sz="0" w:space="0" w:color="auto"/>
        <w:bottom w:val="none" w:sz="0" w:space="0" w:color="auto"/>
        <w:right w:val="none" w:sz="0" w:space="0" w:color="auto"/>
      </w:divBdr>
    </w:div>
    <w:div w:id="1645043116">
      <w:bodyDiv w:val="1"/>
      <w:marLeft w:val="0"/>
      <w:marRight w:val="0"/>
      <w:marTop w:val="0"/>
      <w:marBottom w:val="0"/>
      <w:divBdr>
        <w:top w:val="none" w:sz="0" w:space="0" w:color="auto"/>
        <w:left w:val="none" w:sz="0" w:space="0" w:color="auto"/>
        <w:bottom w:val="none" w:sz="0" w:space="0" w:color="auto"/>
        <w:right w:val="none" w:sz="0" w:space="0" w:color="auto"/>
      </w:divBdr>
    </w:div>
    <w:div w:id="1681422439">
      <w:bodyDiv w:val="1"/>
      <w:marLeft w:val="0"/>
      <w:marRight w:val="0"/>
      <w:marTop w:val="0"/>
      <w:marBottom w:val="0"/>
      <w:divBdr>
        <w:top w:val="none" w:sz="0" w:space="0" w:color="auto"/>
        <w:left w:val="none" w:sz="0" w:space="0" w:color="auto"/>
        <w:bottom w:val="none" w:sz="0" w:space="0" w:color="auto"/>
        <w:right w:val="none" w:sz="0" w:space="0" w:color="auto"/>
      </w:divBdr>
    </w:div>
    <w:div w:id="1746881190">
      <w:bodyDiv w:val="1"/>
      <w:marLeft w:val="0"/>
      <w:marRight w:val="0"/>
      <w:marTop w:val="0"/>
      <w:marBottom w:val="0"/>
      <w:divBdr>
        <w:top w:val="none" w:sz="0" w:space="0" w:color="auto"/>
        <w:left w:val="none" w:sz="0" w:space="0" w:color="auto"/>
        <w:bottom w:val="none" w:sz="0" w:space="0" w:color="auto"/>
        <w:right w:val="none" w:sz="0" w:space="0" w:color="auto"/>
      </w:divBdr>
    </w:div>
    <w:div w:id="1777825531">
      <w:bodyDiv w:val="1"/>
      <w:marLeft w:val="0"/>
      <w:marRight w:val="0"/>
      <w:marTop w:val="0"/>
      <w:marBottom w:val="0"/>
      <w:divBdr>
        <w:top w:val="none" w:sz="0" w:space="0" w:color="auto"/>
        <w:left w:val="none" w:sz="0" w:space="0" w:color="auto"/>
        <w:bottom w:val="none" w:sz="0" w:space="0" w:color="auto"/>
        <w:right w:val="none" w:sz="0" w:space="0" w:color="auto"/>
      </w:divBdr>
    </w:div>
    <w:div w:id="1808891796">
      <w:bodyDiv w:val="1"/>
      <w:marLeft w:val="0"/>
      <w:marRight w:val="0"/>
      <w:marTop w:val="0"/>
      <w:marBottom w:val="0"/>
      <w:divBdr>
        <w:top w:val="none" w:sz="0" w:space="0" w:color="auto"/>
        <w:left w:val="none" w:sz="0" w:space="0" w:color="auto"/>
        <w:bottom w:val="none" w:sz="0" w:space="0" w:color="auto"/>
        <w:right w:val="none" w:sz="0" w:space="0" w:color="auto"/>
      </w:divBdr>
    </w:div>
    <w:div w:id="1815029629">
      <w:bodyDiv w:val="1"/>
      <w:marLeft w:val="0"/>
      <w:marRight w:val="0"/>
      <w:marTop w:val="0"/>
      <w:marBottom w:val="0"/>
      <w:divBdr>
        <w:top w:val="none" w:sz="0" w:space="0" w:color="auto"/>
        <w:left w:val="none" w:sz="0" w:space="0" w:color="auto"/>
        <w:bottom w:val="none" w:sz="0" w:space="0" w:color="auto"/>
        <w:right w:val="none" w:sz="0" w:space="0" w:color="auto"/>
      </w:divBdr>
    </w:div>
    <w:div w:id="1896619291">
      <w:bodyDiv w:val="1"/>
      <w:marLeft w:val="0"/>
      <w:marRight w:val="0"/>
      <w:marTop w:val="0"/>
      <w:marBottom w:val="0"/>
      <w:divBdr>
        <w:top w:val="none" w:sz="0" w:space="0" w:color="auto"/>
        <w:left w:val="none" w:sz="0" w:space="0" w:color="auto"/>
        <w:bottom w:val="none" w:sz="0" w:space="0" w:color="auto"/>
        <w:right w:val="none" w:sz="0" w:space="0" w:color="auto"/>
      </w:divBdr>
    </w:div>
    <w:div w:id="1898199906">
      <w:bodyDiv w:val="1"/>
      <w:marLeft w:val="0"/>
      <w:marRight w:val="0"/>
      <w:marTop w:val="0"/>
      <w:marBottom w:val="0"/>
      <w:divBdr>
        <w:top w:val="none" w:sz="0" w:space="0" w:color="auto"/>
        <w:left w:val="none" w:sz="0" w:space="0" w:color="auto"/>
        <w:bottom w:val="none" w:sz="0" w:space="0" w:color="auto"/>
        <w:right w:val="none" w:sz="0" w:space="0" w:color="auto"/>
      </w:divBdr>
    </w:div>
    <w:div w:id="2123763472">
      <w:bodyDiv w:val="1"/>
      <w:marLeft w:val="0"/>
      <w:marRight w:val="0"/>
      <w:marTop w:val="0"/>
      <w:marBottom w:val="0"/>
      <w:divBdr>
        <w:top w:val="none" w:sz="0" w:space="0" w:color="auto"/>
        <w:left w:val="none" w:sz="0" w:space="0" w:color="auto"/>
        <w:bottom w:val="none" w:sz="0" w:space="0" w:color="auto"/>
        <w:right w:val="none" w:sz="0" w:space="0" w:color="auto"/>
      </w:divBdr>
    </w:div>
    <w:div w:id="2135326372">
      <w:bodyDiv w:val="1"/>
      <w:marLeft w:val="0"/>
      <w:marRight w:val="0"/>
      <w:marTop w:val="0"/>
      <w:marBottom w:val="0"/>
      <w:divBdr>
        <w:top w:val="none" w:sz="0" w:space="0" w:color="auto"/>
        <w:left w:val="none" w:sz="0" w:space="0" w:color="auto"/>
        <w:bottom w:val="none" w:sz="0" w:space="0" w:color="auto"/>
        <w:right w:val="none" w:sz="0" w:space="0" w:color="auto"/>
      </w:divBdr>
    </w:div>
    <w:div w:id="2137407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scholar.google.com/scholar?cites=13144344140075237531&amp;as_sdt=40000005&amp;sciodt=0,22&amp;hl=en" TargetMode="External"/><Relationship Id="rId117" Type="http://schemas.openxmlformats.org/officeDocument/2006/relationships/hyperlink" Target="https://scholar.google.com/scholar?q=related:mm6IxPW7h6gJ:scholar.google.com/&amp;scioq=measuring+fluid+in+lungs+with+bioimpedance&amp;hl=en&amp;as_sdt=0,22" TargetMode="External"/><Relationship Id="rId21" Type="http://schemas.openxmlformats.org/officeDocument/2006/relationships/hyperlink" Target="https://www.sciencedirect.com/science/article/pii/S0022480496903509" TargetMode="External"/><Relationship Id="rId42" Type="http://schemas.openxmlformats.org/officeDocument/2006/relationships/hyperlink" Target="https://scholar.google.com/scholar?q=related:lXSV0gZJIhIJ:scholar.google.com/&amp;scioq=measuring+fluid+in+lungs+with+bioimpedance&amp;hl=en&amp;as_sdt=0,22" TargetMode="External"/><Relationship Id="rId47" Type="http://schemas.openxmlformats.org/officeDocument/2006/relationships/hyperlink" Target="https://scholar.google.com/citations?user=KZb0aRsAAAAJ&amp;hl=en&amp;oi=sra" TargetMode="External"/><Relationship Id="rId63" Type="http://schemas.openxmlformats.org/officeDocument/2006/relationships/hyperlink" Target="https://scholar.google.com/scholar?q=related:ySPZi-DX36AJ:scholar.google.com/&amp;scioq=measuring+fluid+in+lungs+with+bioimpedance&amp;hl=en&amp;as_sdt=0,22" TargetMode="External"/><Relationship Id="rId68" Type="http://schemas.openxmlformats.org/officeDocument/2006/relationships/hyperlink" Target="https://scholar.google.com/scholar?q=related:-RPxlpuVmMcJ:scholar.google.com/&amp;scioq=measuring+fluid+in+lungs+with+bioimpedance&amp;hl=en&amp;as_sdt=0,22" TargetMode="External"/><Relationship Id="rId84" Type="http://schemas.openxmlformats.org/officeDocument/2006/relationships/hyperlink" Target="https://scholar.google.com/scholar?cluster=11902072359969315666&amp;hl=en&amp;as_sdt=0,22" TargetMode="External"/><Relationship Id="rId89" Type="http://schemas.openxmlformats.org/officeDocument/2006/relationships/hyperlink" Target="https://onlinelibrary.wiley.com/doi/pdf/10.1111/j.1527-5299.2005.04459.x" TargetMode="External"/><Relationship Id="rId112" Type="http://schemas.openxmlformats.org/officeDocument/2006/relationships/hyperlink" Target="https://scholar.google.com/scholar?cites=5526029654856829532&amp;as_sdt=40000005&amp;sciodt=0,22&amp;hl=en" TargetMode="External"/><Relationship Id="rId133" Type="http://schemas.openxmlformats.org/officeDocument/2006/relationships/hyperlink" Target="https://scholar.google.com/scholar?cluster=17331924276239528597&amp;hl=en&amp;as_sdt=0,22" TargetMode="External"/><Relationship Id="rId138" Type="http://schemas.openxmlformats.org/officeDocument/2006/relationships/hyperlink" Target="https://scholar.google.com/scholar?cites=8698253453733676292&amp;as_sdt=40000005&amp;sciodt=0,22&amp;hl=en" TargetMode="External"/><Relationship Id="rId154" Type="http://schemas.openxmlformats.org/officeDocument/2006/relationships/hyperlink" Target="https://scholar.google.com/scholar?cites=10134121259286322718&amp;as_sdt=40000005&amp;sciodt=0,22&amp;hl=en" TargetMode="External"/><Relationship Id="rId159" Type="http://schemas.openxmlformats.org/officeDocument/2006/relationships/hyperlink" Target="https://scholar.google.com/scholar?q=related:uoKCN9N4-D8J:scholar.google.com/&amp;scioq=measuring+fluid+in+lungs+with+bioimpedance&amp;hl=en&amp;as_sdt=0,22" TargetMode="External"/><Relationship Id="rId170" Type="http://schemas.openxmlformats.org/officeDocument/2006/relationships/header" Target="header6.xml"/><Relationship Id="rId16" Type="http://schemas.openxmlformats.org/officeDocument/2006/relationships/image" Target="media/image5.png"/><Relationship Id="rId107" Type="http://schemas.openxmlformats.org/officeDocument/2006/relationships/hyperlink" Target="https://scholar.google.com/scholar?cites=10118165687870835471&amp;as_sdt=40000005&amp;sciodt=0,22&amp;hl=en" TargetMode="External"/><Relationship Id="rId11" Type="http://schemas.openxmlformats.org/officeDocument/2006/relationships/header" Target="header2.xml"/><Relationship Id="rId32" Type="http://schemas.openxmlformats.org/officeDocument/2006/relationships/hyperlink" Target="https://scholar.google.com/scholar?cites=1333660665068532185&amp;as_sdt=40000005&amp;sciodt=0,22&amp;hl=en" TargetMode="External"/><Relationship Id="rId37" Type="http://schemas.openxmlformats.org/officeDocument/2006/relationships/hyperlink" Target="https://scholar.google.com/scholar?q=related:KqhUyFtJc4sJ:scholar.google.com/&amp;scioq=measuring+fluid+in+lungs+with+bioimpedance&amp;hl=en&amp;as_sdt=0,22" TargetMode="External"/><Relationship Id="rId53" Type="http://schemas.openxmlformats.org/officeDocument/2006/relationships/hyperlink" Target="https://scholar.google.com/scholar?q=related:JbjIzaNrY-UJ:scholar.google.com/&amp;scioq=measuring+fluid+in+lungs+with+bioimpedance&amp;hl=en&amp;as_sdt=0,22" TargetMode="External"/><Relationship Id="rId58" Type="http://schemas.openxmlformats.org/officeDocument/2006/relationships/hyperlink" Target="https://scholar.google.com/scholar?q=related:rZIaPahcfJ0J:scholar.google.com/&amp;scioq=measuring+fluid+in+lungs+with+bioimpedance&amp;hl=en&amp;as_sdt=0,22" TargetMode="External"/><Relationship Id="rId74" Type="http://schemas.openxmlformats.org/officeDocument/2006/relationships/hyperlink" Target="https://scholar.google.com/scholar?cluster=13914409268336752721&amp;hl=en&amp;as_sdt=0,22" TargetMode="External"/><Relationship Id="rId79" Type="http://schemas.openxmlformats.org/officeDocument/2006/relationships/hyperlink" Target="https://scholar.google.com/scholar?cluster=287653612004256725&amp;hl=en&amp;as_sdt=0,22" TargetMode="External"/><Relationship Id="rId102" Type="http://schemas.openxmlformats.org/officeDocument/2006/relationships/hyperlink" Target="https://scholar.google.com/scholar?cites=12010903254536902043&amp;as_sdt=40000005&amp;sciodt=0,22&amp;hl=en" TargetMode="External"/><Relationship Id="rId123" Type="http://schemas.openxmlformats.org/officeDocument/2006/relationships/hyperlink" Target="https://scholar.google.com/scholar?q=related:8XZYlB1o258J:scholar.google.com/&amp;scioq=measuring+fluid+in+lungs+with+bioimpedance&amp;hl=en&amp;as_sdt=0,22" TargetMode="External"/><Relationship Id="rId128" Type="http://schemas.openxmlformats.org/officeDocument/2006/relationships/hyperlink" Target="https://scholar.google.com/scholar?cluster=11814430377368947637&amp;hl=en&amp;as_sdt=0,22" TargetMode="External"/><Relationship Id="rId144" Type="http://schemas.openxmlformats.org/officeDocument/2006/relationships/hyperlink" Target="https://scholar.google.com/scholar?cluster=15147134730964038856&amp;hl=en&amp;as_sdt=0,22" TargetMode="External"/><Relationship Id="rId149" Type="http://schemas.openxmlformats.org/officeDocument/2006/relationships/hyperlink" Target="https://scholar.google.com/scholar?q=related:NenfNkGJe1kJ:scholar.google.com/&amp;scioq=measuring+fluid+in+lungs+with+bioimpedance&amp;hl=en&amp;as_sdt=0,22" TargetMode="External"/><Relationship Id="rId5" Type="http://schemas.openxmlformats.org/officeDocument/2006/relationships/webSettings" Target="webSettings.xml"/><Relationship Id="rId90" Type="http://schemas.openxmlformats.org/officeDocument/2006/relationships/hyperlink" Target="https://scholar.google.com/scholar?output=instlink&amp;q=info:oVwTZbk6mPkJ:scholar.google.com/&amp;hl=en&amp;as_sdt=0,22&amp;scillfp=2394785776225546601&amp;oi=lle" TargetMode="External"/><Relationship Id="rId95" Type="http://schemas.openxmlformats.org/officeDocument/2006/relationships/hyperlink" Target="https://scholar.google.com/scholar?cluster=17985189679843204257&amp;hl=en&amp;as_sdt=0,22" TargetMode="External"/><Relationship Id="rId160" Type="http://schemas.openxmlformats.org/officeDocument/2006/relationships/hyperlink" Target="https://scholar.google.com/scholar?cluster=4609567067178435258&amp;hl=en&amp;as_sdt=0,22" TargetMode="External"/><Relationship Id="rId165" Type="http://schemas.openxmlformats.org/officeDocument/2006/relationships/hyperlink" Target="https://scholar.google.com/scholar?cluster=1393906383938181483&amp;hl=en&amp;as_sdt=0,22" TargetMode="External"/><Relationship Id="rId22" Type="http://schemas.openxmlformats.org/officeDocument/2006/relationships/hyperlink" Target="https://scholar.google.com/scholar?cites=7163799485303077643&amp;as_sdt=40000005&amp;sciodt=0,22&amp;hl=en" TargetMode="External"/><Relationship Id="rId27" Type="http://schemas.openxmlformats.org/officeDocument/2006/relationships/hyperlink" Target="https://scholar.google.com/scholar?q=related:mwCsiloXarYJ:scholar.google.com/&amp;scioq=measuring+fluid+in+lungs+with+bioimpedance&amp;hl=en&amp;as_sdt=0,22" TargetMode="External"/><Relationship Id="rId43" Type="http://schemas.openxmlformats.org/officeDocument/2006/relationships/hyperlink" Target="https://scholar.google.com/scholar?cluster=1306687135542506645&amp;hl=en&amp;as_sdt=0,22" TargetMode="External"/><Relationship Id="rId48" Type="http://schemas.openxmlformats.org/officeDocument/2006/relationships/hyperlink" Target="https://scholar.google.com/scholar?cites=13875324731029641885&amp;as_sdt=40000005&amp;sciodt=0,22&amp;hl=en" TargetMode="External"/><Relationship Id="rId64" Type="http://schemas.openxmlformats.org/officeDocument/2006/relationships/hyperlink" Target="https://scholar.google.com/scholar?cluster=11592221325293855689&amp;hl=en&amp;as_sdt=0,22" TargetMode="External"/><Relationship Id="rId69" Type="http://schemas.openxmlformats.org/officeDocument/2006/relationships/hyperlink" Target="https://scholar.google.com/scholar?cluster=14382409905492530169&amp;hl=en&amp;as_sdt=0,22" TargetMode="External"/><Relationship Id="rId113" Type="http://schemas.openxmlformats.org/officeDocument/2006/relationships/hyperlink" Target="https://scholar.google.com/scholar?q=related:XAoEZLFmsEwJ:scholar.google.com/&amp;scioq=measuring+fluid+in+lungs+with+bioimpedance&amp;hl=en&amp;as_sdt=0,22" TargetMode="External"/><Relationship Id="rId118" Type="http://schemas.openxmlformats.org/officeDocument/2006/relationships/hyperlink" Target="https://scholar.google.com/scholar?cluster=12143881584466488986&amp;hl=en&amp;as_sdt=0,22" TargetMode="External"/><Relationship Id="rId134" Type="http://schemas.openxmlformats.org/officeDocument/2006/relationships/hyperlink" Target="http://www.academia.edu/download/51161334/Bioimpedance_analysis_versus_lung_ultras20170103-12515-1w2akqe.pdf" TargetMode="External"/><Relationship Id="rId139" Type="http://schemas.openxmlformats.org/officeDocument/2006/relationships/hyperlink" Target="https://scholar.google.com/scholar?q=related:BEUcTG5ntngJ:scholar.google.com/&amp;scioq=measuring+fluid+in+lungs+with+bioimpedance&amp;hl=en&amp;as_sdt=0,22" TargetMode="External"/><Relationship Id="rId80" Type="http://schemas.openxmlformats.org/officeDocument/2006/relationships/hyperlink" Target="https://link.springer.com/chapter/10.1007/978-1-4899-1268-8_13" TargetMode="External"/><Relationship Id="rId85" Type="http://schemas.openxmlformats.org/officeDocument/2006/relationships/hyperlink" Target="https://www.sciencedirect.com/science/article/pii/S1071916408001450" TargetMode="External"/><Relationship Id="rId150" Type="http://schemas.openxmlformats.org/officeDocument/2006/relationships/hyperlink" Target="https://scholar.google.com/scholar?cluster=6447898204697520437&amp;hl=en&amp;as_sdt=0,22" TargetMode="External"/><Relationship Id="rId155" Type="http://schemas.openxmlformats.org/officeDocument/2006/relationships/hyperlink" Target="https://scholar.google.com/scholar?q=related:Ht5-qpeho4wJ:scholar.google.com/&amp;scioq=measuring+fluid+in+lungs+with+bioimpedance&amp;hl=en&amp;as_sdt=0,22" TargetMode="External"/><Relationship Id="rId171" Type="http://schemas.openxmlformats.org/officeDocument/2006/relationships/fontTable" Target="fontTable.xml"/><Relationship Id="rId12" Type="http://schemas.openxmlformats.org/officeDocument/2006/relationships/footer" Target="footer1.xml"/><Relationship Id="rId17" Type="http://schemas.openxmlformats.org/officeDocument/2006/relationships/hyperlink" Target="https://onlinelibrary.wiley.com/doi/abs/10.1111/j.1527-5299.2000.80141.x" TargetMode="External"/><Relationship Id="rId33" Type="http://schemas.openxmlformats.org/officeDocument/2006/relationships/hyperlink" Target="https://scholar.google.com/scholar?q=related:2TFSEE8dghIJ:scholar.google.com/&amp;scioq=measuring+fluid+in+lungs+with+bioimpedance&amp;hl=en&amp;as_sdt=0,22" TargetMode="External"/><Relationship Id="rId38" Type="http://schemas.openxmlformats.org/officeDocument/2006/relationships/hyperlink" Target="https://scholar.google.com/scholar?cluster=10048455852145551402&amp;hl=en&amp;as_sdt=0,22" TargetMode="External"/><Relationship Id="rId59" Type="http://schemas.openxmlformats.org/officeDocument/2006/relationships/hyperlink" Target="https://scholar.google.com/scholar?cluster=11348047038716220077&amp;hl=en&amp;as_sdt=0,22" TargetMode="External"/><Relationship Id="rId103" Type="http://schemas.openxmlformats.org/officeDocument/2006/relationships/hyperlink" Target="https://scholar.google.com/scholar?q=related:m1VBnt9Mr6YJ:scholar.google.com/&amp;scioq=measuring+fluid+in+lungs+with+bioimpedance&amp;hl=en&amp;as_sdt=0,22" TargetMode="External"/><Relationship Id="rId108" Type="http://schemas.openxmlformats.org/officeDocument/2006/relationships/hyperlink" Target="https://scholar.google.com/scholar?q=related:D0sWtBXyaowJ:scholar.google.com/&amp;scioq=measuring+fluid+in+lungs+with+bioimpedance&amp;hl=en&amp;as_sdt=0,22" TargetMode="External"/><Relationship Id="rId124" Type="http://schemas.openxmlformats.org/officeDocument/2006/relationships/hyperlink" Target="https://scholar.google.com/scholar?cluster=11518914948182341361&amp;hl=en&amp;as_sdt=0,22" TargetMode="External"/><Relationship Id="rId129" Type="http://schemas.openxmlformats.org/officeDocument/2006/relationships/hyperlink" Target="https://www.sciencedirect.com/science/article/pii/S0954611199900082/pdf?md5=44121bd9156c28eb52842b7ac14cc711&amp;pid=1-s2.0-S0954611199900082-main.pdf&amp;_valck=1" TargetMode="External"/><Relationship Id="rId54" Type="http://schemas.openxmlformats.org/officeDocument/2006/relationships/hyperlink" Target="https://scholar.google.com/scholar?cluster=16529173408656177189&amp;hl=en&amp;as_sdt=0,22" TargetMode="External"/><Relationship Id="rId70" Type="http://schemas.openxmlformats.org/officeDocument/2006/relationships/hyperlink" Target="https://link.springer.com/chapter/10.1007/978-3-642-03885-3_148" TargetMode="External"/><Relationship Id="rId75" Type="http://schemas.openxmlformats.org/officeDocument/2006/relationships/hyperlink" Target="https://www.sciencedirect.com/science/article/pii/S0007091217459150/pdf?md5=6b65e30e4fbc5f61f3488481754e2d7f&amp;pid=1-s2.0-S0007091217459150-main.pdf" TargetMode="External"/><Relationship Id="rId91" Type="http://schemas.openxmlformats.org/officeDocument/2006/relationships/hyperlink" Target="https://onlinelibrary.wiley.com/doi/abs/10.1111/j.1527-5299.2005.04459.x" TargetMode="External"/><Relationship Id="rId96" Type="http://schemas.openxmlformats.org/officeDocument/2006/relationships/hyperlink" Target="https://patentimages.storage.googleapis.com/db/cb/46/75494a7699bbd3/US7907998.pdf" TargetMode="External"/><Relationship Id="rId140" Type="http://schemas.openxmlformats.org/officeDocument/2006/relationships/hyperlink" Target="https://scholar.google.com/scholar?cluster=8698253453733676292&amp;hl=en&amp;as_sdt=0,22" TargetMode="External"/><Relationship Id="rId145" Type="http://schemas.openxmlformats.org/officeDocument/2006/relationships/hyperlink" Target="http://www.asep.org/asep/asep/JEPonlineHeissApril2009.pdf" TargetMode="External"/><Relationship Id="rId161" Type="http://schemas.openxmlformats.org/officeDocument/2006/relationships/hyperlink" Target="http://www.academia.edu/download/44553025/ESPEN_Guidelines_Bioelectrical_impedance20160408-31247-13vs5t8.pdf" TargetMode="External"/><Relationship Id="rId16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scholar.google.com/scholar?q=related:C7udK63tamMJ:scholar.google.com/&amp;scioq=measuring+fluid+in+lungs+with+bioimpedance&amp;hl=en&amp;as_sdt=0,22" TargetMode="External"/><Relationship Id="rId28" Type="http://schemas.openxmlformats.org/officeDocument/2006/relationships/hyperlink" Target="https://scholar.google.com/scholar?cluster=13144344140075237531&amp;hl=en&amp;as_sdt=0,22" TargetMode="External"/><Relationship Id="rId36" Type="http://schemas.openxmlformats.org/officeDocument/2006/relationships/hyperlink" Target="https://scholar.google.com/scholar?cites=10048455852145551402&amp;as_sdt=40000005&amp;sciodt=0,22&amp;hl=en" TargetMode="External"/><Relationship Id="rId49" Type="http://schemas.openxmlformats.org/officeDocument/2006/relationships/hyperlink" Target="https://scholar.google.com/scholar?q=related:ndo2CFQOj8AJ:scholar.google.com/&amp;scioq=measuring+fluid+in+lungs+with+bioimpedance&amp;hl=en&amp;as_sdt=0,22" TargetMode="External"/><Relationship Id="rId57" Type="http://schemas.openxmlformats.org/officeDocument/2006/relationships/hyperlink" Target="https://scholar.google.com/scholar?cites=11348047038716220077&amp;as_sdt=40000005&amp;sciodt=0,22&amp;hl=en" TargetMode="External"/><Relationship Id="rId106" Type="http://schemas.openxmlformats.org/officeDocument/2006/relationships/hyperlink" Target="https://link.springer.com/article/10.1007/s00467-016-3431-4" TargetMode="External"/><Relationship Id="rId114" Type="http://schemas.openxmlformats.org/officeDocument/2006/relationships/hyperlink" Target="https://scholar.google.com/scholar?cluster=5526029654856829532&amp;hl=en&amp;as_sdt=0,22" TargetMode="External"/><Relationship Id="rId119" Type="http://schemas.openxmlformats.org/officeDocument/2006/relationships/hyperlink" Target="http://citeseerx.ist.psu.edu/viewdoc/download?doi=10.1.1.708.5770&amp;rep=rep1&amp;type=pdf" TargetMode="External"/><Relationship Id="rId127" Type="http://schemas.openxmlformats.org/officeDocument/2006/relationships/hyperlink" Target="https://scholar.google.com/scholar?q=related:tQupKtVJ9aMJ:scholar.google.com/&amp;scioq=measuring+fluid+in+lungs+with+bioimpedance&amp;hl=en&amp;as_sdt=0,22" TargetMode="External"/><Relationship Id="rId10" Type="http://schemas.openxmlformats.org/officeDocument/2006/relationships/header" Target="header1.xml"/><Relationship Id="rId31" Type="http://schemas.openxmlformats.org/officeDocument/2006/relationships/hyperlink" Target="https://scholar.google.com/citations?user=PPuacoYAAAAJ&amp;hl=en&amp;oi=sra" TargetMode="External"/><Relationship Id="rId44" Type="http://schemas.openxmlformats.org/officeDocument/2006/relationships/hyperlink" Target="https://iopscience.iop.org/article/10.1088/0967-3334/35/6/917/meta" TargetMode="External"/><Relationship Id="rId52" Type="http://schemas.openxmlformats.org/officeDocument/2006/relationships/hyperlink" Target="https://scholar.google.com/scholar?cites=16529173408656177189&amp;as_sdt=40000005&amp;sciodt=0,22&amp;hl=en" TargetMode="External"/><Relationship Id="rId60" Type="http://schemas.openxmlformats.org/officeDocument/2006/relationships/hyperlink" Target="https://www.researchgate.net/profile/Petra_Luehrmann/publication/14024281_Coffee_Consumption_and_Total_Body_Water_Homeostasis_as_Measured_by_Fluid_Balance_and_Bioelectrical_Impedance_Analysis/links/55b3ec7b08ae9289a0889589.pdf" TargetMode="External"/><Relationship Id="rId65" Type="http://schemas.openxmlformats.org/officeDocument/2006/relationships/hyperlink" Target="http://www.mikropolis.pl/_pdf/lung-diuresis.pdf" TargetMode="External"/><Relationship Id="rId73" Type="http://schemas.openxmlformats.org/officeDocument/2006/relationships/hyperlink" Target="https://scholar.google.com/scholar?q=related:UXidAoLpGcEJ:scholar.google.com/&amp;scioq=measuring+fluid+in+lungs+with+bioimpedance&amp;hl=en&amp;as_sdt=0,22" TargetMode="External"/><Relationship Id="rId78" Type="http://schemas.openxmlformats.org/officeDocument/2006/relationships/hyperlink" Target="https://scholar.google.com/scholar?q=related:1SvfoW_z_QMJ:scholar.google.com/&amp;scioq=measuring+fluid+in+lungs+with+bioimpedance&amp;hl=en&amp;as_sdt=0,22" TargetMode="External"/><Relationship Id="rId81" Type="http://schemas.openxmlformats.org/officeDocument/2006/relationships/hyperlink" Target="https://scholar.google.com/citations?user=yGoVDwIAAAAJ&amp;hl=en&amp;oi=sra" TargetMode="External"/><Relationship Id="rId86" Type="http://schemas.openxmlformats.org/officeDocument/2006/relationships/hyperlink" Target="https://scholar.google.com/scholar?cites=7323208731041169669&amp;as_sdt=40000005&amp;sciodt=0,22&amp;hl=en" TargetMode="External"/><Relationship Id="rId94" Type="http://schemas.openxmlformats.org/officeDocument/2006/relationships/hyperlink" Target="https://scholar.google.com/scholar?q=related:oVwTZbk6mPkJ:scholar.google.com/&amp;scioq=measuring+fluid+in+lungs+with+bioimpedance&amp;hl=en&amp;as_sdt=0,22" TargetMode="External"/><Relationship Id="rId99" Type="http://schemas.openxmlformats.org/officeDocument/2006/relationships/hyperlink" Target="https://scholar.google.com/scholar?q=related:1QektRMghGwJ:scholar.google.com/&amp;scioq=measuring+fluid+in+lungs+with+bioimpedance&amp;hl=en&amp;as_sdt=0,22" TargetMode="External"/><Relationship Id="rId101" Type="http://schemas.openxmlformats.org/officeDocument/2006/relationships/hyperlink" Target="https://onlinelibrary.wiley.com/doi/abs/10.1111/nep.12342" TargetMode="External"/><Relationship Id="rId122" Type="http://schemas.openxmlformats.org/officeDocument/2006/relationships/hyperlink" Target="https://scholar.google.com/scholar?cites=11518914948182341361&amp;as_sdt=40000005&amp;sciodt=0,22&amp;hl=en" TargetMode="External"/><Relationship Id="rId130" Type="http://schemas.openxmlformats.org/officeDocument/2006/relationships/hyperlink" Target="https://www.sciencedirect.com/science/article/pii/S0954611199900082" TargetMode="External"/><Relationship Id="rId135" Type="http://schemas.openxmlformats.org/officeDocument/2006/relationships/hyperlink" Target="https://link.springer.com/article/10.1007/s10554-015-0768-x" TargetMode="External"/><Relationship Id="rId143" Type="http://schemas.openxmlformats.org/officeDocument/2006/relationships/hyperlink" Target="https://scholar.google.com/scholar?q=related:yPQX7MhuNdIJ:scholar.google.com/&amp;scioq=measuring+fluid+in+lungs+with+bioimpedance&amp;hl=en&amp;as_sdt=0,22" TargetMode="External"/><Relationship Id="rId148" Type="http://schemas.openxmlformats.org/officeDocument/2006/relationships/hyperlink" Target="https://scholar.google.com/scholar?cites=6447898204697520437&amp;as_sdt=40000005&amp;sciodt=0,22&amp;hl=en" TargetMode="External"/><Relationship Id="rId151" Type="http://schemas.openxmlformats.org/officeDocument/2006/relationships/hyperlink" Target="https://iopscience.iop.org/article/10.1088/1361-6579/aaf277/pdf" TargetMode="External"/><Relationship Id="rId156" Type="http://schemas.openxmlformats.org/officeDocument/2006/relationships/hyperlink" Target="https://scholar.google.com/scholar?cluster=10134121259286322718&amp;hl=en&amp;as_sdt=0,22" TargetMode="External"/><Relationship Id="rId164" Type="http://schemas.openxmlformats.org/officeDocument/2006/relationships/hyperlink" Target="https://scholar.google.com/scholar?q=related:a9nIkHgmWBMJ:scholar.google.com/&amp;scioq=measuring+fluid+in+lungs+with+bioimpedance&amp;hl=en&amp;as_sdt=0,22" TargetMode="External"/><Relationship Id="rId16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ggill@shimmersensing.com" TargetMode="External"/><Relationship Id="rId172" Type="http://schemas.openxmlformats.org/officeDocument/2006/relationships/theme" Target="theme/theme1.xml"/><Relationship Id="rId13" Type="http://schemas.openxmlformats.org/officeDocument/2006/relationships/header" Target="header3.xml"/><Relationship Id="rId18" Type="http://schemas.openxmlformats.org/officeDocument/2006/relationships/hyperlink" Target="https://scholar.google.com/scholar?cites=11561665271471944189&amp;as_sdt=40000005&amp;sciodt=0,22&amp;hl=en" TargetMode="External"/><Relationship Id="rId39" Type="http://schemas.openxmlformats.org/officeDocument/2006/relationships/hyperlink" Target="http://www1.iem.rwth-aachen.de/IEMpublications/2007DVRLungWater.pdf" TargetMode="External"/><Relationship Id="rId109" Type="http://schemas.openxmlformats.org/officeDocument/2006/relationships/hyperlink" Target="https://scholar.google.com/scholar?cluster=10118165687870835471&amp;hl=en&amp;as_sdt=0,22" TargetMode="External"/><Relationship Id="rId34" Type="http://schemas.openxmlformats.org/officeDocument/2006/relationships/hyperlink" Target="https://scholar.google.com/scholar?cluster=1333660665068532185&amp;hl=en&amp;as_sdt=0,22" TargetMode="External"/><Relationship Id="rId50" Type="http://schemas.openxmlformats.org/officeDocument/2006/relationships/hyperlink" Target="https://scholar.google.com/scholar?cluster=13875324731029641885&amp;hl=en&amp;as_sdt=0,22" TargetMode="External"/><Relationship Id="rId55" Type="http://schemas.openxmlformats.org/officeDocument/2006/relationships/hyperlink" Target="https://www.researchgate.net/profile/Steffen_Leonhardt/publication/221313001_On_the_Road_to_a_Textile_Integrated_Bioimpedance_Early_Warning_System_for_Lung_Edema/links/0c96052c1a6124c00c000000/On-the-Road-to-a-Textile-Integrated-Bioimpedance-Early-Warning-System-for-Lung-Edema.pdf" TargetMode="External"/><Relationship Id="rId76" Type="http://schemas.openxmlformats.org/officeDocument/2006/relationships/hyperlink" Target="https://www.sciencedirect.com/science/article/pii/S0007091217459150" TargetMode="External"/><Relationship Id="rId97" Type="http://schemas.openxmlformats.org/officeDocument/2006/relationships/hyperlink" Target="https://patents.google.com/patent/US7907998B2/en" TargetMode="External"/><Relationship Id="rId104" Type="http://schemas.openxmlformats.org/officeDocument/2006/relationships/hyperlink" Target="https://scholar.google.com/scholar?cluster=12010903254536902043&amp;hl=en&amp;as_sdt=0,22" TargetMode="External"/><Relationship Id="rId120" Type="http://schemas.openxmlformats.org/officeDocument/2006/relationships/hyperlink" Target="https://ieeexplore.ieee.org/abstract/document/6713530/" TargetMode="External"/><Relationship Id="rId125" Type="http://schemas.openxmlformats.org/officeDocument/2006/relationships/hyperlink" Target="https://academic.oup.com/ndt/article-abstract/10/3/382/1809594" TargetMode="External"/><Relationship Id="rId141" Type="http://schemas.openxmlformats.org/officeDocument/2006/relationships/hyperlink" Target="http://www.dl.begellhouse.com/journals/4b27cbfc562e21b8,1e033c0f5db3157b,6abc68f10ab17999.html" TargetMode="External"/><Relationship Id="rId146" Type="http://schemas.openxmlformats.org/officeDocument/2006/relationships/hyperlink" Target="http://www.asep.org/asep/asep/JEPonlineHeissApril2009.pdf" TargetMode="External"/><Relationship Id="rId167"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hyperlink" Target="https://scholar.google.com/citations?user=pVbsm54AAAAJ&amp;hl=en&amp;oi=sra" TargetMode="External"/><Relationship Id="rId92" Type="http://schemas.openxmlformats.org/officeDocument/2006/relationships/hyperlink" Target="https://scholar.google.com/citations?user=PPuacoYAAAAJ&amp;hl=en&amp;oi=sra" TargetMode="External"/><Relationship Id="rId162" Type="http://schemas.openxmlformats.org/officeDocument/2006/relationships/hyperlink" Target="https://www.sciencedirect.com/science/article/pii/S0261561404001633" TargetMode="External"/><Relationship Id="rId2" Type="http://schemas.openxmlformats.org/officeDocument/2006/relationships/numbering" Target="numbering.xml"/><Relationship Id="rId29" Type="http://schemas.openxmlformats.org/officeDocument/2006/relationships/hyperlink" Target="https://www.academia.edu/download/42338419/A_portable_bio-impedance_system_for_moni20160207-21893-nafzjy.pdf" TargetMode="External"/><Relationship Id="rId24" Type="http://schemas.openxmlformats.org/officeDocument/2006/relationships/hyperlink" Target="https://scholar.google.com/scholar?cluster=7163799485303077643&amp;hl=en&amp;as_sdt=0,22" TargetMode="External"/><Relationship Id="rId40" Type="http://schemas.openxmlformats.org/officeDocument/2006/relationships/hyperlink" Target="https://ieeexplore.ieee.org/abstract/document/4352882/" TargetMode="External"/><Relationship Id="rId45" Type="http://schemas.openxmlformats.org/officeDocument/2006/relationships/hyperlink" Target="https://scholar.google.com/citations?user=La9xtFsAAAAJ&amp;hl=en&amp;oi=sra" TargetMode="External"/><Relationship Id="rId66" Type="http://schemas.openxmlformats.org/officeDocument/2006/relationships/hyperlink" Target="http://www.mikropolis.pl/_pdf/lung-diuresis.pdf" TargetMode="External"/><Relationship Id="rId87" Type="http://schemas.openxmlformats.org/officeDocument/2006/relationships/hyperlink" Target="https://scholar.google.com/scholar?q=related:BYG_dYpDoWUJ:scholar.google.com/&amp;scioq=measuring+fluid+in+lungs+with+bioimpedance&amp;hl=en&amp;as_sdt=0,22" TargetMode="External"/><Relationship Id="rId110" Type="http://schemas.openxmlformats.org/officeDocument/2006/relationships/hyperlink" Target="https://www.researchgate.net/profile/Andreas_Vogt/publication/228070253_Influence_of_crystalloid_and_colloid_fluid_infusion_and_blood_withdrawal_on_pulmonary_bioimpedance_in_an_animal_model_of_mechanical_ventilation/links/0c96051893bbbabc43000000.pdf" TargetMode="External"/><Relationship Id="rId115" Type="http://schemas.openxmlformats.org/officeDocument/2006/relationships/hyperlink" Target="https://www.sciencedirect.com/science/article/pii/0735675788901519" TargetMode="External"/><Relationship Id="rId131" Type="http://schemas.openxmlformats.org/officeDocument/2006/relationships/hyperlink" Target="https://scholar.google.com/scholar?cites=17331924276239528597&amp;as_sdt=40000005&amp;sciodt=0,22&amp;hl=en" TargetMode="External"/><Relationship Id="rId136" Type="http://schemas.openxmlformats.org/officeDocument/2006/relationships/hyperlink" Target="https://scholar.google.com/citations?user=ra4v1iQAAAAJ&amp;hl=en&amp;oi=sra" TargetMode="External"/><Relationship Id="rId157" Type="http://schemas.openxmlformats.org/officeDocument/2006/relationships/hyperlink" Target="https://journals.sagepub.com/doi/abs/10.1177/039139889501801102" TargetMode="External"/><Relationship Id="rId61" Type="http://schemas.openxmlformats.org/officeDocument/2006/relationships/hyperlink" Target="https://www.karger.com/Article/Abstract/177975" TargetMode="External"/><Relationship Id="rId82" Type="http://schemas.openxmlformats.org/officeDocument/2006/relationships/hyperlink" Target="https://scholar.google.com/scholar?cites=11902072359969315666&amp;as_sdt=40000005&amp;sciodt=0,22&amp;hl=en" TargetMode="External"/><Relationship Id="rId152" Type="http://schemas.openxmlformats.org/officeDocument/2006/relationships/hyperlink" Target="https://iopscience.iop.org/article/10.1088/1361-6579/aaf277/meta" TargetMode="External"/><Relationship Id="rId19" Type="http://schemas.openxmlformats.org/officeDocument/2006/relationships/hyperlink" Target="https://scholar.google.com/scholar?q=related:_TEO3k5Jc6AJ:scholar.google.com/&amp;scioq=measuring+fluid+in+lungs+with+bioimpedance&amp;hl=en&amp;as_sdt=0,22" TargetMode="External"/><Relationship Id="rId14" Type="http://schemas.openxmlformats.org/officeDocument/2006/relationships/image" Target="media/image3.jpeg"/><Relationship Id="rId30" Type="http://schemas.openxmlformats.org/officeDocument/2006/relationships/hyperlink" Target="https://www.sciencedirect.com/science/article/pii/S1350453306000427" TargetMode="External"/><Relationship Id="rId35" Type="http://schemas.openxmlformats.org/officeDocument/2006/relationships/hyperlink" Target="https://www.sciencedirect.com/science/article/pii/002248049090012Q" TargetMode="External"/><Relationship Id="rId56" Type="http://schemas.openxmlformats.org/officeDocument/2006/relationships/hyperlink" Target="https://ieeexplore.ieee.org/abstract/document/5504772/" TargetMode="External"/><Relationship Id="rId77" Type="http://schemas.openxmlformats.org/officeDocument/2006/relationships/hyperlink" Target="https://scholar.google.com/scholar?cites=287653612004256725&amp;as_sdt=40000005&amp;sciodt=0,22&amp;hl=en" TargetMode="External"/><Relationship Id="rId100" Type="http://schemas.openxmlformats.org/officeDocument/2006/relationships/hyperlink" Target="https://scholar.google.com/scholar?cluster=7819410122045917141&amp;hl=en&amp;as_sdt=0,22" TargetMode="External"/><Relationship Id="rId105" Type="http://schemas.openxmlformats.org/officeDocument/2006/relationships/hyperlink" Target="https://link.springer.com/article/10.1007/s00467-016-3431-4" TargetMode="External"/><Relationship Id="rId126" Type="http://schemas.openxmlformats.org/officeDocument/2006/relationships/hyperlink" Target="https://scholar.google.com/scholar?cites=11814430377368947637&amp;as_sdt=40000005&amp;sciodt=0,22&amp;hl=en" TargetMode="External"/><Relationship Id="rId147" Type="http://schemas.openxmlformats.org/officeDocument/2006/relationships/hyperlink" Target="https://scholar.google.com/citations?user=wQyATCwAAAAJ&amp;hl=en&amp;oi=sra" TargetMode="External"/><Relationship Id="rId168" Type="http://schemas.openxmlformats.org/officeDocument/2006/relationships/header" Target="header5.xml"/><Relationship Id="rId8" Type="http://schemas.openxmlformats.org/officeDocument/2006/relationships/image" Target="media/image1.jpeg"/><Relationship Id="rId51" Type="http://schemas.openxmlformats.org/officeDocument/2006/relationships/hyperlink" Target="https://www.sciencedirect.com/science/article/pii/0022480489901327" TargetMode="External"/><Relationship Id="rId72" Type="http://schemas.openxmlformats.org/officeDocument/2006/relationships/hyperlink" Target="https://scholar.google.com/scholar?cites=13914409268336752721&amp;as_sdt=40000005&amp;sciodt=0,22&amp;hl=en" TargetMode="External"/><Relationship Id="rId93" Type="http://schemas.openxmlformats.org/officeDocument/2006/relationships/hyperlink" Target="https://scholar.google.com/scholar?cites=17985189679843204257&amp;as_sdt=40000005&amp;sciodt=0,22&amp;hl=en" TargetMode="External"/><Relationship Id="rId98" Type="http://schemas.openxmlformats.org/officeDocument/2006/relationships/hyperlink" Target="https://scholar.google.com/scholar?cites=7819410122045917141&amp;as_sdt=40000005&amp;sciodt=0,22&amp;hl=en" TargetMode="External"/><Relationship Id="rId121" Type="http://schemas.openxmlformats.org/officeDocument/2006/relationships/hyperlink" Target="https://scholar.google.com/citations?user=9ofmTa1LbDgC&amp;hl=en&amp;oi=sra" TargetMode="External"/><Relationship Id="rId142" Type="http://schemas.openxmlformats.org/officeDocument/2006/relationships/hyperlink" Target="https://scholar.google.com/scholar?cites=15147134730964038856&amp;as_sdt=40000005&amp;sciodt=0,22&amp;hl=en" TargetMode="External"/><Relationship Id="rId163" Type="http://schemas.openxmlformats.org/officeDocument/2006/relationships/hyperlink" Target="https://scholar.google.com/scholar?cites=1393906383938181483&amp;as_sdt=40000005&amp;sciodt=0,22&amp;hl=en" TargetMode="External"/><Relationship Id="rId3" Type="http://schemas.openxmlformats.org/officeDocument/2006/relationships/styles" Target="styles.xml"/><Relationship Id="rId25" Type="http://schemas.openxmlformats.org/officeDocument/2006/relationships/hyperlink" Target="https://iopscience.iop.org/article/10.1088/0967-3334/28/7/S20/meta" TargetMode="External"/><Relationship Id="rId46" Type="http://schemas.openxmlformats.org/officeDocument/2006/relationships/hyperlink" Target="https://scholar.google.com/citations?user=GJ7oPN0AAAAJ&amp;hl=en&amp;oi=sra" TargetMode="External"/><Relationship Id="rId67" Type="http://schemas.openxmlformats.org/officeDocument/2006/relationships/hyperlink" Target="https://scholar.google.com/scholar?cites=14382409905492530169&amp;as_sdt=40000005&amp;sciodt=0,22&amp;hl=en" TargetMode="External"/><Relationship Id="rId116" Type="http://schemas.openxmlformats.org/officeDocument/2006/relationships/hyperlink" Target="https://scholar.google.com/scholar?cites=12143881584466488986&amp;as_sdt=40000005&amp;sciodt=0,22&amp;hl=en" TargetMode="External"/><Relationship Id="rId137" Type="http://schemas.openxmlformats.org/officeDocument/2006/relationships/hyperlink" Target="https://scholar.google.com/citations?user=fZKcc_MAAAAJ&amp;hl=en&amp;oi=sra" TargetMode="External"/><Relationship Id="rId158" Type="http://schemas.openxmlformats.org/officeDocument/2006/relationships/hyperlink" Target="https://scholar.google.com/scholar?cites=4609567067178435258&amp;as_sdt=40000005&amp;sciodt=0,22&amp;hl=en" TargetMode="External"/><Relationship Id="rId20" Type="http://schemas.openxmlformats.org/officeDocument/2006/relationships/hyperlink" Target="https://scholar.google.com/scholar?cluster=11561665271471944189&amp;hl=en&amp;as_sdt=0,22" TargetMode="External"/><Relationship Id="rId41" Type="http://schemas.openxmlformats.org/officeDocument/2006/relationships/hyperlink" Target="https://scholar.google.com/scholar?cites=1306687135542506645&amp;as_sdt=40000005&amp;sciodt=0,22&amp;hl=en" TargetMode="External"/><Relationship Id="rId62" Type="http://schemas.openxmlformats.org/officeDocument/2006/relationships/hyperlink" Target="https://scholar.google.com/scholar?cites=11592221325293855689&amp;as_sdt=40000005&amp;sciodt=0,22&amp;hl=en" TargetMode="External"/><Relationship Id="rId83" Type="http://schemas.openxmlformats.org/officeDocument/2006/relationships/hyperlink" Target="https://scholar.google.com/scholar?q=related:Ulv3YsCnLKUJ:scholar.google.com/&amp;scioq=measuring+fluid+in+lungs+with+bioimpedance&amp;hl=en&amp;as_sdt=0,22" TargetMode="External"/><Relationship Id="rId88" Type="http://schemas.openxmlformats.org/officeDocument/2006/relationships/hyperlink" Target="https://scholar.google.com/scholar?cluster=7323208731041169669&amp;hl=en&amp;as_sdt=0,22" TargetMode="External"/><Relationship Id="rId111" Type="http://schemas.openxmlformats.org/officeDocument/2006/relationships/hyperlink" Target="https://iopscience.iop.org/article/10.1088/0967-3334/33/7/1225/meta" TargetMode="External"/><Relationship Id="rId132" Type="http://schemas.openxmlformats.org/officeDocument/2006/relationships/hyperlink" Target="https://scholar.google.com/scholar?q=related:lfI5_0xdh_AJ:scholar.google.com/&amp;scioq=measuring+fluid+in+lungs+with+bioimpedance&amp;hl=en&amp;as_sdt=0,22" TargetMode="External"/><Relationship Id="rId153" Type="http://schemas.openxmlformats.org/officeDocument/2006/relationships/hyperlink" Target="https://scholar.google.com/citations?user=g5r5hUkAAAAJ&amp;hl=en&amp;oi=sr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b:Source>
    <b:Tag>Win90</b:Tag>
    <b:SourceType>Book</b:SourceType>
    <b:Guid>{F13C3DAD-21D8-4A67-94D0-69508C703F2F}</b:Guid>
    <b:Author>
      <b:Author>
        <b:NameList>
          <b:Person>
            <b:Last>Winter</b:Last>
            <b:First>DA</b:First>
          </b:Person>
        </b:NameList>
      </b:Author>
    </b:Author>
    <b:Title>Biomechanics and Motor Control of Human Movement, Second Edition</b:Title>
    <b:Year>1990</b:Year>
    <b:City>New York</b:City>
    <b:Publisher>Wiley</b:Publisher>
    <b:Pages>277</b:Pages>
    <b:RefOrder>9</b:RefOrder>
  </b:Source>
  <b:Source>
    <b:Tag>Cra89</b:Tag>
    <b:SourceType>Book</b:SourceType>
    <b:Guid>{35B456E3-6B2A-4CDD-B2DC-C3CEA1122005}</b:Guid>
    <b:Author>
      <b:Author>
        <b:NameList>
          <b:Person>
            <b:Last>Craig</b:Last>
            <b:First>JJ</b:First>
          </b:Person>
        </b:NameList>
      </b:Author>
      <b:Editor>
        <b:NameList>
          <b:Person>
            <b:Last>Craig</b:Last>
            <b:First>JJ</b:First>
          </b:Person>
        </b:NameList>
      </b:Editor>
    </b:Author>
    <b:Title>Introduction to Robotics: Mechanics and Control</b:Title>
    <b:Year>1989</b:Year>
    <b:City>New York</b:City>
    <b:Publisher>Addison-Wesley</b:Publisher>
    <b:Edition>2nd edition</b:Edition>
    <b:RefOrder>10</b:RefOrder>
  </b:Source>
  <b:Source>
    <b:Tag>Gre10</b:Tag>
    <b:SourceType>JournalArticle</b:SourceType>
    <b:Guid>{E949E4B2-5EA6-4C0D-8240-1BE321578D35}</b:Guid>
    <b:Author>
      <b:Author>
        <b:NameList>
          <b:Person>
            <b:Last>Greene</b:Last>
            <b:First>B.</b:First>
            <b:Middle>R.</b:Middle>
          </b:Person>
          <b:Person>
            <b:Last>McGrath</b:Last>
            <b:First>D.</b:First>
          </b:Person>
          <b:Person>
            <b:Last>O'Neill</b:Last>
            <b:First>R.</b:First>
          </b:Person>
          <b:Person>
            <b:Last>O'Donovan</b:Last>
            <b:First>K.</b:First>
            <b:Middle>J.</b:Middle>
          </b:Person>
          <b:Person>
            <b:Last>Burns</b:Last>
            <b:First>A.</b:First>
          </b:Person>
          <b:Person>
            <b:Last>Caulfield</b:Last>
            <b:First>B.</b:First>
          </b:Person>
        </b:NameList>
      </b:Author>
    </b:Author>
    <b:Title>An adaptive gyroscope-based algorithm for temporal gait analysis</b:Title>
    <b:JournalName>Medical &amp; Biological Engineering &amp; Computing</b:JournalName>
    <b:Year>2010</b:Year>
    <b:Pages>1251 - 1260</b:Pages>
    <b:Volume>48</b:Volume>
    <b:Issue>12</b:Issue>
    <b:RefOrder>11</b:RefOrder>
  </b:Source>
  <b:Source>
    <b:Tag>Doh10</b:Tag>
    <b:SourceType>ConferenceProceedings</b:SourceType>
    <b:Guid>{8BF4CF51-580D-485B-BD4D-BAFE0E638D1B}</b:Guid>
    <b:Author>
      <b:Author>
        <b:NameList>
          <b:Person>
            <b:Last>Doheny</b:Last>
            <b:First>Emer</b:First>
            <b:Middle>P.</b:Middle>
          </b:Person>
          <b:Person>
            <b:Last>Foran</b:Last>
            <b:First>Timothy</b:First>
            <b:Middle>G.</b:Middle>
          </b:Person>
          <b:Person>
            <b:Last>Greene</b:Last>
            <b:First>Barry</b:First>
            <b:Middle>R.</b:Middle>
          </b:Person>
        </b:NameList>
      </b:Author>
    </b:Author>
    <b:Title>A single gyroscope method for spatial gait analysis</b:Title>
    <b:Year>2010</b:Year>
    <b:ConferenceName>Annual International Conference of the IEEE Engineering in Medicine and Biology Society EMBC 2010</b:ConferenceName>
    <b:City>Buenos Aires, Agentina</b:City>
    <b:RefOrder>12</b:RefOrder>
  </b:Source>
  <b:Source>
    <b:Tag>Bug12</b:Tag>
    <b:SourceType>JournalArticle</b:SourceType>
    <b:Guid>{5463C0A4-5BAB-42FC-8ADB-4194ABBA9D00}</b:Guid>
    <b:Author>
      <b:Author>
        <b:NameList>
          <b:Person>
            <b:Last>Bugané</b:Last>
            <b:First>F.</b:First>
          </b:Person>
          <b:Person>
            <b:Last>Benedetti</b:Last>
            <b:First>M.</b:First>
            <b:Middle>G.</b:Middle>
          </b:Person>
          <b:Person>
            <b:Last>Casadio</b:Last>
            <b:First>G.</b:First>
          </b:Person>
          <b:Person>
            <b:Last>Attala</b:Last>
            <b:First>S.</b:First>
          </b:Person>
          <b:Person>
            <b:Last>Biagi</b:Last>
            <b:First>F.</b:First>
          </b:Person>
          <b:Person>
            <b:Last>Manca</b:Last>
            <b:First>M.</b:First>
          </b:Person>
          <b:Person>
            <b:Last>Leardini</b:Last>
            <b:First>A.</b:First>
          </b:Person>
        </b:NameList>
      </b:Author>
    </b:Author>
    <b:Title>Estimation of spatial-temporal gait parameters in level walking based on a single accelerometer: Validation on normal subjects by standard gait analysis.</b:Title>
    <b:Year>2012</b:Year>
    <b:JournalName>Computer Methods and Programs in Biomedicine</b:JournalName>
    <b:Pages>129-137</b:Pages>
    <b:Volume>108</b:Volume>
    <b:Issue>1</b:Issue>
    <b:RefOrder>13</b:RefOrder>
  </b:Source>
  <b:Source>
    <b:Tag>Zij04</b:Tag>
    <b:SourceType>JournalArticle</b:SourceType>
    <b:Guid>{EA0C5275-D1D0-4939-84CC-E0F69130492A}</b:Guid>
    <b:Author>
      <b:Author>
        <b:NameList>
          <b:Person>
            <b:Last>Zijlstra</b:Last>
            <b:First>W.</b:First>
          </b:Person>
        </b:NameList>
      </b:Author>
    </b:Author>
    <b:Title>Assessment of spatio-temporal parameters during unconstrained walking</b:Title>
    <b:JournalName>European Jorunal of Applied Physiology</b:JournalName>
    <b:Year>2004</b:Year>
    <b:Pages>36-44</b:Pages>
    <b:Volume>92</b:Volume>
    <b:Issue>1-2</b:Issue>
    <b:RefOrder>14</b:RefOrder>
  </b:Source>
  <b:Source>
    <b:Tag>Sab05</b:Tag>
    <b:SourceType>JournalArticle</b:SourceType>
    <b:Guid>{DA881FAD-D03F-4DB5-B096-66E61F0A55E4}</b:Guid>
    <b:Author>
      <b:Author>
        <b:NameList>
          <b:Person>
            <b:Last>Sabatini</b:Last>
            <b:First>A.</b:First>
          </b:Person>
          <b:Person>
            <b:Last>Martelloni</b:Last>
            <b:First>C.</b:First>
          </b:Person>
          <b:Person>
            <b:Last>Scapellato</b:Last>
            <b:First>S.</b:First>
          </b:Person>
          <b:Person>
            <b:Last>Cavallo</b:Last>
            <b:First>F.</b:First>
          </b:Person>
        </b:NameList>
      </b:Author>
    </b:Author>
    <b:Title>Assessment of walking features from foot inertial sensing</b:Title>
    <b:JournalName>IEEE Transactions on Biomedical Engineering</b:JournalName>
    <b:Year>2005</b:Year>
    <b:Pages>486 - 494</b:Pages>
    <b:Volume>52</b:Volume>
    <b:Issue>3</b:Issue>
    <b:RefOrder>15</b:RefOrder>
  </b:Source>
  <b:Source>
    <b:Tag>Har13</b:Tag>
    <b:SourceType>JournalArticle</b:SourceType>
    <b:Guid>{E0D275E6-46EC-4653-8552-16A2F302585C}</b:Guid>
    <b:Author>
      <b:Author>
        <b:NameList>
          <b:Person>
            <b:Last>Harle</b:Last>
            <b:First>R</b:First>
          </b:Person>
        </b:NameList>
      </b:Author>
    </b:Author>
    <b:Title>A Survey of Indoor Inertial Positioning Systems for Pedestrians</b:Title>
    <b:Year>2013</b:Year>
    <b:JournalName>IEEE Communications Surveys &amp; Tutorials</b:JournalName>
    <b:Pages>1 - 13</b:Pages>
    <b:Volume>PP</b:Volume>
    <b:Issue>99</b:Issue>
    <b:RefOrder>16</b:RefOrder>
  </b:Source>
  <b:Source>
    <b:Tag>Won10</b:Tag>
    <b:SourceType>JournalArticle</b:SourceType>
    <b:Guid>{ACB77EF1-A844-4813-BFEC-37EA90C9782E}</b:Guid>
    <b:Author>
      <b:Author>
        <b:NameList>
          <b:Person>
            <b:Last>Won</b:Last>
            <b:First>S.</b:First>
            <b:Middle>H. P.</b:Middle>
          </b:Person>
          <b:Person>
            <b:Last>Melek</b:Last>
            <b:First>W.</b:First>
            <b:Middle>W.</b:Middle>
          </b:Person>
          <b:Person>
            <b:Last>Golnaraghi</b:Last>
            <b:First>F.</b:First>
          </b:Person>
        </b:NameList>
      </b:Author>
    </b:Author>
    <b:Title>A Kalman/Particle Filter-Based Position and Orientation Estimation Method Using a Position Sensor/Inertial Measurement Unit Hybrid System</b:Title>
    <b:Year>2010</b:Year>
    <b:JournalName>IEEE Transactions on Industrial Electronics</b:JournalName>
    <b:Pages>1787-1798</b:Pages>
    <b:Volume>57</b:Volume>
    <b:Issue>5</b:Issue>
    <b:RefOrder>17</b:RefOrder>
  </b:Source>
  <b:Source>
    <b:Tag>Sko10</b:Tag>
    <b:SourceType>ConferenceProceedings</b:SourceType>
    <b:Guid>{0530D0C4-8362-45F4-8D88-62E2174476B2}</b:Guid>
    <b:Author>
      <b:Author>
        <b:NameList>
          <b:Person>
            <b:Last>Skog</b:Last>
            <b:First>I.</b:First>
          </b:Person>
          <b:Person>
            <b:Last>Nilsson</b:Last>
            <b:First>J.</b:First>
            <b:Middle>O.</b:Middle>
          </b:Person>
          <b:Person>
            <b:Last>Handel</b:Last>
            <b:First>P.</b:First>
          </b:Person>
        </b:NameList>
      </b:Author>
    </b:Author>
    <b:Title>Evaluation of zero-velocity detectors for foot-mounted inertial navigation systems</b:Title>
    <b:Year>2010</b:Year>
    <b:ConferenceName>International Conference on Indoor Positioning and Navigation IPIN2010</b:ConferenceName>
    <b:City>Zurich, Switzerland</b:City>
    <b:RefOrder>18</b:RefOrder>
  </b:Source>
  <b:Source>
    <b:Tag>Yad11</b:Tag>
    <b:SourceType>ConferenceProceedings</b:SourceType>
    <b:Guid>{FB163EDA-5740-4505-AF88-D2B446BAF1D1}</b:Guid>
    <b:Author>
      <b:Author>
        <b:NameList>
          <b:Person>
            <b:Last>Yadav</b:Last>
            <b:First>Nagesh</b:First>
          </b:Person>
          <b:Person>
            <b:Last>Bleakley</b:Last>
            <b:First>Chris</b:First>
          </b:Person>
        </b:NameList>
      </b:Author>
    </b:Author>
    <b:Title>Two stage Kalman filtering for position estimation using dual Inertial Measurement Units</b:Title>
    <b:Year>2011</b:Year>
    <b:ConferenceName>2011 IEEE SENSORS</b:ConferenceName>
    <b:City>Limerick, Ireland</b:City>
    <b:RefOrder>19</b:RefOrder>
  </b:Source>
  <b:Source>
    <b:Tag>Mad11</b:Tag>
    <b:SourceType>ConferenceProceedings</b:SourceType>
    <b:Guid>{536BD151-F7A6-4C62-A503-B0B260DDC423}</b:Guid>
    <b:Author>
      <b:Author>
        <b:NameList>
          <b:Person>
            <b:Last>Madgwick</b:Last>
            <b:First>S.O.H.</b:First>
          </b:Person>
          <b:Person>
            <b:Last>Harrison</b:Last>
            <b:First>A.</b:First>
            <b:Middle>J. L.</b:Middle>
          </b:Person>
          <b:Person>
            <b:Last>Vaidyanathan</b:Last>
            <b:First>R.</b:First>
          </b:Person>
        </b:NameList>
      </b:Author>
    </b:Author>
    <b:Title>Estimation of IMU and MARG orientation using a gradient descent algorithm</b:Title>
    <b:Year>2011</b:Year>
    <b:Pages>1-7</b:Pages>
    <b:ConferenceName>IEEE International Conference on Rehabilitation Robotics (ICORR)</b:ConferenceName>
    <b:RefOrder>20</b:RefOrder>
  </b:Source>
  <b:Source>
    <b:Tag>Mub13</b:Tag>
    <b:SourceType>JournalArticle</b:SourceType>
    <b:Guid>{DD549A0C-6C93-4E57-8029-4F1A6039D727}</b:Guid>
    <b:Author>
      <b:Author>
        <b:NameList>
          <b:Person>
            <b:Last>Mubashir</b:Last>
            <b:First>Muhammad</b:First>
          </b:Person>
          <b:Person>
            <b:Last>Shao</b:Last>
            <b:First>Ling</b:First>
          </b:Person>
          <b:Person>
            <b:Last>Seed</b:Last>
            <b:First>Luke</b:First>
          </b:Person>
        </b:NameList>
      </b:Author>
    </b:Author>
    <b:Title>A survey on fall detection: Principles and approaches</b:Title>
    <b:Year>2013</b:Year>
    <b:JournalName>Neurocomputing</b:JournalName>
    <b:Pages>144-152</b:Pages>
    <b:Volume>100</b:Volume>
    <b:Issue>Special Issue: Behaviours in Video</b:Issue>
    <b:RefOrder>21</b:RefOrder>
  </b:Source>
  <b:Source>
    <b:Tag>Bou10</b:Tag>
    <b:SourceType>JournalArticle</b:SourceType>
    <b:Guid>{63890785-F832-4894-9D03-99B3F1F83F9C}</b:Guid>
    <b:Author>
      <b:Author>
        <b:NameList>
          <b:Person>
            <b:Last>Bourke</b:Last>
            <b:First>A.</b:First>
            <b:Middle>K.</b:Middle>
          </b:Person>
          <b:Person>
            <b:Last>van de Ven</b:Last>
            <b:First>P.</b:First>
          </b:Person>
          <b:Person>
            <b:Last>Gamble</b:Last>
            <b:First>M.</b:First>
          </b:Person>
          <b:Person>
            <b:Last>O'Connor</b:Last>
            <b:First>R.</b:First>
          </b:Person>
          <b:Person>
            <b:Last>Murphy</b:Last>
            <b:First>K.</b:First>
          </b:Person>
          <b:Person>
            <b:Last>Bogan</b:Last>
            <b:First>E.</b:First>
          </b:Person>
          <b:Person>
            <b:Last>McQuade</b:Last>
            <b:First>E.</b:First>
          </b:Person>
          <b:Person>
            <b:Last>Finucane</b:Last>
            <b:First>P.</b:First>
          </b:Person>
          <b:Person>
            <b:Last>ÓLaighin.</b:Last>
            <b:First>G.</b:First>
          </b:Person>
          <b:Person>
            <b:Last>Nelson</b:Last>
            <b:First>J.</b:First>
          </b:Person>
        </b:NameList>
      </b:Author>
    </b:Author>
    <b:Title>Evaluation of waist-mounted tri-axial accelerometer based fall-detection algorithms during scripted and continuous unscripted activities</b:Title>
    <b:JournalName>Journal of Biomechanics</b:JournalName>
    <b:Year>2010</b:Year>
    <b:Pages>3051-3057</b:Pages>
    <b:Volume>43</b:Volume>
    <b:Issue>15</b:Issue>
    <b:RefOrder>22</b:RefOrder>
  </b:Source>
  <b:Source>
    <b:Tag>Bou08</b:Tag>
    <b:SourceType>JournalArticle</b:SourceType>
    <b:Guid>{4EC7A041-2DCA-4245-A8A4-4F2F57703521}</b:Guid>
    <b:Author>
      <b:Author>
        <b:NameList>
          <b:Person>
            <b:Last>Bourke</b:Last>
            <b:First>A.</b:First>
            <b:Middle>K.</b:Middle>
          </b:Person>
          <b:Person>
            <b:Last>O'Donovan</b:Last>
            <b:First>K.</b:First>
            <b:Middle>J.</b:Middle>
          </b:Person>
          <b:Person>
            <b:Last>OLaighin</b:Last>
            <b:First>G.</b:First>
          </b:Person>
        </b:NameList>
      </b:Author>
    </b:Author>
    <b:Title>The identification of vertical velocity profiles using an inertial sensor to investigate pre-impact detection of falls</b:Title>
    <b:JournalName>Medical Engineering &amp; Physics</b:JournalName>
    <b:Year>2008</b:Year>
    <b:Pages>937-946</b:Pages>
    <b:Volume>30</b:Volume>
    <b:Issue>7</b:Issue>
    <b:RefOrder>23</b:RefOrder>
  </b:Source>
  <b:Source>
    <b:Tag>Nya08</b:Tag>
    <b:SourceType>JournalArticle</b:SourceType>
    <b:Guid>{6FE61E2F-EEE9-432E-9856-8E5E743FFE92}</b:Guid>
    <b:Author>
      <b:Author>
        <b:NameList>
          <b:Person>
            <b:Last>Nyan</b:Last>
            <b:First>M.</b:First>
            <b:Middle>N.</b:Middle>
          </b:Person>
          <b:Person>
            <b:Last>Tay</b:Last>
            <b:First>Francis</b:First>
            <b:Middle>E. H.</b:Middle>
          </b:Person>
          <b:Person>
            <b:Last>Murugasu</b:Last>
            <b:First>E.</b:First>
          </b:Person>
        </b:NameList>
      </b:Author>
    </b:Author>
    <b:Title>A wearable system for pre-impact fall detection</b:Title>
    <b:JournalName>Jounral of Biomechancis</b:JournalName>
    <b:Year>2008</b:Year>
    <b:Pages>3475-3481</b:Pages>
    <b:Volume>41</b:Volume>
    <b:Issue>16</b:Issue>
    <b:RefOrder>24</b:RefOrder>
  </b:Source>
  <b:Source>
    <b:Tag>Cac07</b:Tag>
    <b:SourceType>Book</b:SourceType>
    <b:Guid>{59AC6BC2-F80B-466A-8830-3BEFC799A3AA}</b:Guid>
    <b:Author>
      <b:Author>
        <b:NameList>
          <b:Person>
            <b:Last>Cacioppo</b:Last>
            <b:First>J.</b:First>
            <b:Middle>T.</b:Middle>
          </b:Person>
          <b:Person>
            <b:Last>Tassinary</b:Last>
            <b:First>L.</b:First>
            <b:Middle>G.</b:Middle>
          </b:Person>
          <b:Person>
            <b:Last>Berntson</b:Last>
            <b:First>G.</b:First>
            <b:Middle>G.</b:Middle>
          </b:Person>
        </b:NameList>
      </b:Author>
    </b:Author>
    <b:Title>Handbook of Psychophysiology</b:Title>
    <b:Year>2007</b:Year>
    <b:Publisher>Cambridge University Press</b:Publisher>
    <b:Edition>3rd </b:Edition>
    <b:RefOrder>1</b:RefOrder>
  </b:Source>
  <b:Source>
    <b:Tag>Ged</b:Tag>
    <b:SourceType>Book</b:SourceType>
    <b:Guid>{6619BD60-E4C4-4C7D-A2C5-25CC7FFC2B9C}</b:Guid>
    <b:Author>
      <b:Author>
        <b:NameList>
          <b:Person>
            <b:Last>Geddes</b:Last>
            <b:First>L.</b:First>
            <b:Middle>A.</b:Middle>
          </b:Person>
          <b:Person>
            <b:Last>Baker</b:Last>
            <b:First>L.</b:First>
            <b:Middle>E.</b:Middle>
          </b:Person>
        </b:NameList>
      </b:Author>
    </b:Author>
    <b:Title>Principles of Applied Biomedical Instrumentation</b:Title>
    <b:Year>1989</b:Year>
    <b:City>New York, N.Y.</b:City>
    <b:Publisher>John Wiley</b:Publisher>
    <b:Edition>3rd </b:Edition>
    <b:RefOrder>2</b:RefOrder>
  </b:Source>
  <b:Source>
    <b:Tag>Fow81</b:Tag>
    <b:SourceType>JournalArticle</b:SourceType>
    <b:Guid>{9DD3CE19-CEF9-463A-B515-7BD86ABD3241}</b:Guid>
    <b:Author>
      <b:Author>
        <b:NameList>
          <b:Person>
            <b:Last>Fowles</b:Last>
            <b:First>D.</b:First>
            <b:Middle>C.</b:Middle>
          </b:Person>
          <b:Person>
            <b:Last>Christie</b:Last>
            <b:First>M.</b:First>
            <b:Middle>J.</b:Middle>
          </b:Person>
          <b:Person>
            <b:Last>Edelberg</b:Last>
            <b:First>R.</b:First>
          </b:Person>
          <b:Person>
            <b:Last>Grings</b:Last>
            <b:First>W.</b:First>
            <b:Middle>W.</b:Middle>
          </b:Person>
          <b:Person>
            <b:Last>Lykken</b:Last>
            <b:First>D.T.</b:First>
          </b:Person>
          <b:Person>
            <b:Last>Venables</b:Last>
            <b:First>P.</b:First>
            <b:Middle>H.</b:Middle>
          </b:Person>
        </b:NameList>
      </b:Author>
    </b:Author>
    <b:Title>Committee report: Publication recommendations for electrodermal measurements</b:Title>
    <b:Year>1981</b:Year>
    <b:JournalName>Psychophysiology</b:JournalName>
    <b:Pages>232-239</b:Pages>
    <b:Volume>18</b:Volume>
    <b:RefOrder>3</b:RefOrder>
  </b:Source>
  <b:Source>
    <b:Tag>Mal</b:Tag>
    <b:SourceType>Book</b:SourceType>
    <b:Guid>{8D6D5756-BF98-43E7-8687-881502F2A77D}</b:Guid>
    <b:Author>
      <b:Author>
        <b:NameList>
          <b:Person>
            <b:Last>Malmivuo</b:Last>
            <b:First>J.</b:First>
          </b:Person>
          <b:Person>
            <b:Last>R.</b:Last>
            <b:First>Plosney</b:First>
          </b:Person>
        </b:NameList>
      </b:Author>
    </b:Author>
    <b:Title>Bioelectromagnetism - Principles and Applications of Bioelectric and Biomagnetic Fields</b:Title>
    <b:City>New York</b:City>
    <b:Publisher>Oxford University Press</b:Publisher>
    <b:Year>1995</b:Year>
    <b:RefOrder>4</b:RefOrder>
  </b:Source>
  <b:Source>
    <b:Tag>Lim97</b:Tag>
    <b:SourceType>JournalArticle</b:SourceType>
    <b:Guid>{AE5EE64E-8A7B-4987-AF12-D0F00C9C83F1}</b:Guid>
    <b:Author>
      <b:Author>
        <b:NameList>
          <b:Person>
            <b:Last>Lim</b:Last>
            <b:First>Chong</b:First>
            <b:Middle>L.</b:Middle>
          </b:Person>
          <b:Person>
            <b:Last>Rennie</b:Last>
            <b:First>Chris</b:First>
          </b:Person>
          <b:Person>
            <b:Last>Barry</b:Last>
            <b:First>Robert</b:First>
            <b:Middle>J.</b:Middle>
          </b:Person>
          <b:Person>
            <b:Last>Bahramali</b:Last>
            <b:First>Homayoun</b:First>
          </b:Person>
          <b:Person>
            <b:Last>Lazzaro</b:Last>
            <b:First>Ilario</b:First>
          </b:Person>
          <b:Person>
            <b:Last>Manor</b:Last>
            <b:First>Barry</b:First>
          </b:Person>
          <b:Person>
            <b:Last>Gordon</b:Last>
            <b:First>Evian</b:First>
          </b:Person>
        </b:NameList>
      </b:Author>
    </b:Author>
    <b:Title>Decomposing skin conductance into tonic and phasic components</b:Title>
    <b:Year>1997</b:Year>
    <b:JournalName>International Journal of Psychophysiology</b:JournalName>
    <b:Pages>97-109</b:Pages>
    <b:Volume>25</b:Volume>
    <b:RefOrder>5</b:RefOrder>
  </b:Source>
  <b:Source>
    <b:Tag>Ben10</b:Tag>
    <b:SourceType>JournalArticle</b:SourceType>
    <b:Guid>{B04F27A2-E3A6-4821-9FCF-114FA6269D99}</b:Guid>
    <b:Author>
      <b:Author>
        <b:NameList>
          <b:Person>
            <b:Last>Benedek</b:Last>
            <b:First>Mathias</b:First>
          </b:Person>
          <b:Person>
            <b:Last>Kaernback</b:Last>
            <b:First>Christian</b:First>
          </b:Person>
        </b:NameList>
      </b:Author>
    </b:Author>
    <b:Title>A continuous measure of phasic electrodermal activity</b:Title>
    <b:Year>2010</b:Year>
    <b:Pages>80-91</b:Pages>
    <b:JournalName>Journal of Neuroscience Methods</b:JournalName>
    <b:Volume>190</b:Volume>
    <b:RefOrder>6</b:RefOrder>
  </b:Source>
  <b:Source>
    <b:Tag>Bac09</b:Tag>
    <b:SourceType>JournalArticle</b:SourceType>
    <b:Guid>{570C7578-09CB-400B-A69E-85A833F2CD35}</b:Guid>
    <b:Author>
      <b:Author>
        <b:NameList>
          <b:Person>
            <b:Last>Bach</b:Last>
            <b:First>Dominik</b:First>
            <b:Middle>R.</b:Middle>
          </b:Person>
          <b:Person>
            <b:Last>Flandin</b:Last>
            <b:First>Guillaume</b:First>
          </b:Person>
          <b:Person>
            <b:Last>Friston</b:Last>
            <b:First>Karl</b:First>
            <b:Middle>J.</b:Middle>
          </b:Person>
          <b:Person>
            <b:Last>Dolan</b:Last>
            <b:First>Raymond</b:First>
            <b:Middle>J.</b:Middle>
          </b:Person>
        </b:NameList>
      </b:Author>
    </b:Author>
    <b:Title>Time-series analysis for rapid event-related skin conductance responses</b:Title>
    <b:JournalName>Journal of Neuroscience Methods</b:JournalName>
    <b:Year>2009</b:Year>
    <b:Pages>224-234</b:Pages>
    <b:Volume>184</b:Volume>
    <b:RefOrder>7</b:RefOrder>
  </b:Source>
  <b:Source>
    <b:Tag>Gre12</b:Tag>
    <b:SourceType>ConferenceProceedings</b:SourceType>
    <b:Guid>{00A67B0E-EB47-4719-BD0B-A1922F47F444}</b:Guid>
    <b:Author>
      <b:Author>
        <b:NameList>
          <b:Person>
            <b:Last>Greco</b:Last>
            <b:First>A.</b:First>
          </b:Person>
          <b:Person>
            <b:Last>Lanata</b:Last>
            <b:First>G.</b:First>
          </b:Person>
          <b:Person>
            <b:Last>Valenza</b:Last>
            <b:First>G.</b:First>
          </b:Person>
          <b:Person>
            <b:Last>Rota</b:Last>
            <b:First>G.</b:First>
          </b:Person>
          <b:Person>
            <b:Last>Vanello</b:Last>
            <b:First>N.</b:First>
          </b:Person>
          <b:Person>
            <b:Last>Scilingo</b:Last>
            <b:First>E.P.</b:First>
          </b:Person>
        </b:NameList>
      </b:Author>
    </b:Author>
    <b:Title>On the Deconvolution Analysis of Electrodermal Activity in Bipolar Patients</b:Title>
    <b:Year>2012</b:Year>
    <b:ConferenceName>Proceedings of the 34th Annual International Conference of the IEEE EMBS, EMBC</b:ConferenceName>
    <b:City>San Diego, California</b:City>
    <b:RefOrder>8</b:RefOrder>
  </b:Source>
</b:Sources>
</file>

<file path=customXml/itemProps1.xml><?xml version="1.0" encoding="utf-8"?>
<ds:datastoreItem xmlns:ds="http://schemas.openxmlformats.org/officeDocument/2006/customXml" ds:itemID="{830CFCAB-9527-4980-A001-7EE124A6B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3807</TotalTime>
  <Pages>1</Pages>
  <Words>7300</Words>
  <Characters>41610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To Whom It May Concern:</vt:lpstr>
    </vt:vector>
  </TitlesOfParts>
  <Company>HOME</Company>
  <LinksUpToDate>false</LinksUpToDate>
  <CharactersWithSpaces>48813</CharactersWithSpaces>
  <SharedDoc>false</SharedDoc>
  <HLinks>
    <vt:vector size="132" baseType="variant">
      <vt:variant>
        <vt:i4>1245239</vt:i4>
      </vt:variant>
      <vt:variant>
        <vt:i4>128</vt:i4>
      </vt:variant>
      <vt:variant>
        <vt:i4>0</vt:i4>
      </vt:variant>
      <vt:variant>
        <vt:i4>5</vt:i4>
      </vt:variant>
      <vt:variant>
        <vt:lpwstr/>
      </vt:variant>
      <vt:variant>
        <vt:lpwstr>_Toc343762154</vt:lpwstr>
      </vt:variant>
      <vt:variant>
        <vt:i4>1245239</vt:i4>
      </vt:variant>
      <vt:variant>
        <vt:i4>122</vt:i4>
      </vt:variant>
      <vt:variant>
        <vt:i4>0</vt:i4>
      </vt:variant>
      <vt:variant>
        <vt:i4>5</vt:i4>
      </vt:variant>
      <vt:variant>
        <vt:lpwstr/>
      </vt:variant>
      <vt:variant>
        <vt:lpwstr>_Toc343762153</vt:lpwstr>
      </vt:variant>
      <vt:variant>
        <vt:i4>1245239</vt:i4>
      </vt:variant>
      <vt:variant>
        <vt:i4>116</vt:i4>
      </vt:variant>
      <vt:variant>
        <vt:i4>0</vt:i4>
      </vt:variant>
      <vt:variant>
        <vt:i4>5</vt:i4>
      </vt:variant>
      <vt:variant>
        <vt:lpwstr/>
      </vt:variant>
      <vt:variant>
        <vt:lpwstr>_Toc343762152</vt:lpwstr>
      </vt:variant>
      <vt:variant>
        <vt:i4>1245239</vt:i4>
      </vt:variant>
      <vt:variant>
        <vt:i4>110</vt:i4>
      </vt:variant>
      <vt:variant>
        <vt:i4>0</vt:i4>
      </vt:variant>
      <vt:variant>
        <vt:i4>5</vt:i4>
      </vt:variant>
      <vt:variant>
        <vt:lpwstr/>
      </vt:variant>
      <vt:variant>
        <vt:lpwstr>_Toc343762151</vt:lpwstr>
      </vt:variant>
      <vt:variant>
        <vt:i4>1245239</vt:i4>
      </vt:variant>
      <vt:variant>
        <vt:i4>104</vt:i4>
      </vt:variant>
      <vt:variant>
        <vt:i4>0</vt:i4>
      </vt:variant>
      <vt:variant>
        <vt:i4>5</vt:i4>
      </vt:variant>
      <vt:variant>
        <vt:lpwstr/>
      </vt:variant>
      <vt:variant>
        <vt:lpwstr>_Toc343762150</vt:lpwstr>
      </vt:variant>
      <vt:variant>
        <vt:i4>1179703</vt:i4>
      </vt:variant>
      <vt:variant>
        <vt:i4>98</vt:i4>
      </vt:variant>
      <vt:variant>
        <vt:i4>0</vt:i4>
      </vt:variant>
      <vt:variant>
        <vt:i4>5</vt:i4>
      </vt:variant>
      <vt:variant>
        <vt:lpwstr/>
      </vt:variant>
      <vt:variant>
        <vt:lpwstr>_Toc343762149</vt:lpwstr>
      </vt:variant>
      <vt:variant>
        <vt:i4>1179703</vt:i4>
      </vt:variant>
      <vt:variant>
        <vt:i4>92</vt:i4>
      </vt:variant>
      <vt:variant>
        <vt:i4>0</vt:i4>
      </vt:variant>
      <vt:variant>
        <vt:i4>5</vt:i4>
      </vt:variant>
      <vt:variant>
        <vt:lpwstr/>
      </vt:variant>
      <vt:variant>
        <vt:lpwstr>_Toc343762148</vt:lpwstr>
      </vt:variant>
      <vt:variant>
        <vt:i4>1179703</vt:i4>
      </vt:variant>
      <vt:variant>
        <vt:i4>86</vt:i4>
      </vt:variant>
      <vt:variant>
        <vt:i4>0</vt:i4>
      </vt:variant>
      <vt:variant>
        <vt:i4>5</vt:i4>
      </vt:variant>
      <vt:variant>
        <vt:lpwstr/>
      </vt:variant>
      <vt:variant>
        <vt:lpwstr>_Toc343762147</vt:lpwstr>
      </vt:variant>
      <vt:variant>
        <vt:i4>1179703</vt:i4>
      </vt:variant>
      <vt:variant>
        <vt:i4>80</vt:i4>
      </vt:variant>
      <vt:variant>
        <vt:i4>0</vt:i4>
      </vt:variant>
      <vt:variant>
        <vt:i4>5</vt:i4>
      </vt:variant>
      <vt:variant>
        <vt:lpwstr/>
      </vt:variant>
      <vt:variant>
        <vt:lpwstr>_Toc343762146</vt:lpwstr>
      </vt:variant>
      <vt:variant>
        <vt:i4>1179703</vt:i4>
      </vt:variant>
      <vt:variant>
        <vt:i4>74</vt:i4>
      </vt:variant>
      <vt:variant>
        <vt:i4>0</vt:i4>
      </vt:variant>
      <vt:variant>
        <vt:i4>5</vt:i4>
      </vt:variant>
      <vt:variant>
        <vt:lpwstr/>
      </vt:variant>
      <vt:variant>
        <vt:lpwstr>_Toc343762145</vt:lpwstr>
      </vt:variant>
      <vt:variant>
        <vt:i4>1179703</vt:i4>
      </vt:variant>
      <vt:variant>
        <vt:i4>68</vt:i4>
      </vt:variant>
      <vt:variant>
        <vt:i4>0</vt:i4>
      </vt:variant>
      <vt:variant>
        <vt:i4>5</vt:i4>
      </vt:variant>
      <vt:variant>
        <vt:lpwstr/>
      </vt:variant>
      <vt:variant>
        <vt:lpwstr>_Toc343762144</vt:lpwstr>
      </vt:variant>
      <vt:variant>
        <vt:i4>1179703</vt:i4>
      </vt:variant>
      <vt:variant>
        <vt:i4>62</vt:i4>
      </vt:variant>
      <vt:variant>
        <vt:i4>0</vt:i4>
      </vt:variant>
      <vt:variant>
        <vt:i4>5</vt:i4>
      </vt:variant>
      <vt:variant>
        <vt:lpwstr/>
      </vt:variant>
      <vt:variant>
        <vt:lpwstr>_Toc343762143</vt:lpwstr>
      </vt:variant>
      <vt:variant>
        <vt:i4>1179703</vt:i4>
      </vt:variant>
      <vt:variant>
        <vt:i4>56</vt:i4>
      </vt:variant>
      <vt:variant>
        <vt:i4>0</vt:i4>
      </vt:variant>
      <vt:variant>
        <vt:i4>5</vt:i4>
      </vt:variant>
      <vt:variant>
        <vt:lpwstr/>
      </vt:variant>
      <vt:variant>
        <vt:lpwstr>_Toc343762142</vt:lpwstr>
      </vt:variant>
      <vt:variant>
        <vt:i4>1179703</vt:i4>
      </vt:variant>
      <vt:variant>
        <vt:i4>50</vt:i4>
      </vt:variant>
      <vt:variant>
        <vt:i4>0</vt:i4>
      </vt:variant>
      <vt:variant>
        <vt:i4>5</vt:i4>
      </vt:variant>
      <vt:variant>
        <vt:lpwstr/>
      </vt:variant>
      <vt:variant>
        <vt:lpwstr>_Toc343762141</vt:lpwstr>
      </vt:variant>
      <vt:variant>
        <vt:i4>1179703</vt:i4>
      </vt:variant>
      <vt:variant>
        <vt:i4>44</vt:i4>
      </vt:variant>
      <vt:variant>
        <vt:i4>0</vt:i4>
      </vt:variant>
      <vt:variant>
        <vt:i4>5</vt:i4>
      </vt:variant>
      <vt:variant>
        <vt:lpwstr/>
      </vt:variant>
      <vt:variant>
        <vt:lpwstr>_Toc343762140</vt:lpwstr>
      </vt:variant>
      <vt:variant>
        <vt:i4>1376311</vt:i4>
      </vt:variant>
      <vt:variant>
        <vt:i4>38</vt:i4>
      </vt:variant>
      <vt:variant>
        <vt:i4>0</vt:i4>
      </vt:variant>
      <vt:variant>
        <vt:i4>5</vt:i4>
      </vt:variant>
      <vt:variant>
        <vt:lpwstr/>
      </vt:variant>
      <vt:variant>
        <vt:lpwstr>_Toc343762139</vt:lpwstr>
      </vt:variant>
      <vt:variant>
        <vt:i4>1376311</vt:i4>
      </vt:variant>
      <vt:variant>
        <vt:i4>32</vt:i4>
      </vt:variant>
      <vt:variant>
        <vt:i4>0</vt:i4>
      </vt:variant>
      <vt:variant>
        <vt:i4>5</vt:i4>
      </vt:variant>
      <vt:variant>
        <vt:lpwstr/>
      </vt:variant>
      <vt:variant>
        <vt:lpwstr>_Toc343762138</vt:lpwstr>
      </vt:variant>
      <vt:variant>
        <vt:i4>1376311</vt:i4>
      </vt:variant>
      <vt:variant>
        <vt:i4>26</vt:i4>
      </vt:variant>
      <vt:variant>
        <vt:i4>0</vt:i4>
      </vt:variant>
      <vt:variant>
        <vt:i4>5</vt:i4>
      </vt:variant>
      <vt:variant>
        <vt:lpwstr/>
      </vt:variant>
      <vt:variant>
        <vt:lpwstr>_Toc343762137</vt:lpwstr>
      </vt:variant>
      <vt:variant>
        <vt:i4>1376311</vt:i4>
      </vt:variant>
      <vt:variant>
        <vt:i4>20</vt:i4>
      </vt:variant>
      <vt:variant>
        <vt:i4>0</vt:i4>
      </vt:variant>
      <vt:variant>
        <vt:i4>5</vt:i4>
      </vt:variant>
      <vt:variant>
        <vt:lpwstr/>
      </vt:variant>
      <vt:variant>
        <vt:lpwstr>_Toc343762136</vt:lpwstr>
      </vt:variant>
      <vt:variant>
        <vt:i4>1376311</vt:i4>
      </vt:variant>
      <vt:variant>
        <vt:i4>14</vt:i4>
      </vt:variant>
      <vt:variant>
        <vt:i4>0</vt:i4>
      </vt:variant>
      <vt:variant>
        <vt:i4>5</vt:i4>
      </vt:variant>
      <vt:variant>
        <vt:lpwstr/>
      </vt:variant>
      <vt:variant>
        <vt:lpwstr>_Toc343762135</vt:lpwstr>
      </vt:variant>
      <vt:variant>
        <vt:i4>1376311</vt:i4>
      </vt:variant>
      <vt:variant>
        <vt:i4>8</vt:i4>
      </vt:variant>
      <vt:variant>
        <vt:i4>0</vt:i4>
      </vt:variant>
      <vt:variant>
        <vt:i4>5</vt:i4>
      </vt:variant>
      <vt:variant>
        <vt:lpwstr/>
      </vt:variant>
      <vt:variant>
        <vt:lpwstr>_Toc343762134</vt:lpwstr>
      </vt:variant>
      <vt:variant>
        <vt:i4>1376311</vt:i4>
      </vt:variant>
      <vt:variant>
        <vt:i4>2</vt:i4>
      </vt:variant>
      <vt:variant>
        <vt:i4>0</vt:i4>
      </vt:variant>
      <vt:variant>
        <vt:i4>5</vt:i4>
      </vt:variant>
      <vt:variant>
        <vt:lpwstr/>
      </vt:variant>
      <vt:variant>
        <vt:lpwstr>_Toc343762133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Whom It May Concern:</dc:title>
  <dc:creator>User</dc:creator>
  <cp:lastModifiedBy>Geoffrey Gill</cp:lastModifiedBy>
  <cp:revision>94</cp:revision>
  <cp:lastPrinted>2020-03-30T13:25:00Z</cp:lastPrinted>
  <dcterms:created xsi:type="dcterms:W3CDTF">2020-01-27T19:29:00Z</dcterms:created>
  <dcterms:modified xsi:type="dcterms:W3CDTF">2020-03-30T13:26:00Z</dcterms:modified>
</cp:coreProperties>
</file>