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234" w:rsidRPr="000750B2" w:rsidRDefault="00AB7234" w:rsidP="00AB7234">
      <w:pPr>
        <w:adjustRightInd w:val="0"/>
        <w:snapToGrid w:val="0"/>
        <w:spacing w:after="0" w:line="240" w:lineRule="auto"/>
        <w:rPr>
          <w:rFonts w:ascii="Calibri" w:hAnsi="Calibri"/>
          <w:b/>
          <w:color w:val="000000"/>
          <w:sz w:val="36"/>
          <w:szCs w:val="36"/>
          <w:shd w:val="clear" w:color="auto" w:fill="FFFFFF"/>
        </w:rPr>
      </w:pPr>
      <w:bookmarkStart w:id="0" w:name="_GoBack"/>
      <w:bookmarkEnd w:id="0"/>
      <w:r w:rsidRPr="000750B2">
        <w:rPr>
          <w:rFonts w:ascii="Calibri" w:hAnsi="Calibri"/>
          <w:b/>
          <w:color w:val="000000"/>
          <w:sz w:val="36"/>
          <w:szCs w:val="36"/>
          <w:shd w:val="clear" w:color="auto" w:fill="FFFFFF"/>
        </w:rPr>
        <w:t>Datasheets for the mechanical properties of commercial Al alloys modified with micro-alloying technology</w:t>
      </w:r>
    </w:p>
    <w:p w:rsidR="00AB7234" w:rsidRPr="000750B2" w:rsidRDefault="00AB7234" w:rsidP="00AB7234">
      <w:pPr>
        <w:adjustRightInd w:val="0"/>
        <w:snapToGrid w:val="0"/>
        <w:spacing w:before="120" w:after="0" w:line="240" w:lineRule="auto"/>
        <w:rPr>
          <w:rFonts w:ascii="Calibri" w:hAnsi="Calibri"/>
          <w:color w:val="000000"/>
          <w:sz w:val="23"/>
          <w:szCs w:val="23"/>
          <w:shd w:val="clear" w:color="auto" w:fill="FFFFFF"/>
        </w:rPr>
      </w:pPr>
    </w:p>
    <w:p w:rsidR="00AB7234" w:rsidRPr="000750B2" w:rsidRDefault="00AB7234" w:rsidP="00AB7234">
      <w:pPr>
        <w:adjustRightInd w:val="0"/>
        <w:snapToGrid w:val="0"/>
        <w:spacing w:before="60" w:after="60" w:line="240" w:lineRule="auto"/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</w:pPr>
      <w:r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  <w:t xml:space="preserve">Table </w:t>
      </w:r>
      <w:r w:rsidRPr="000750B2"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  <w:t>1. Al-Si alloys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2"/>
        <w:gridCol w:w="986"/>
        <w:gridCol w:w="1619"/>
        <w:gridCol w:w="1508"/>
        <w:gridCol w:w="2023"/>
        <w:gridCol w:w="1398"/>
      </w:tblGrid>
      <w:tr w:rsidR="00AB7234" w:rsidRPr="00AB7234" w:rsidTr="000750B2">
        <w:tc>
          <w:tcPr>
            <w:tcW w:w="1482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Alloys</w:t>
            </w:r>
          </w:p>
        </w:tc>
        <w:tc>
          <w:tcPr>
            <w:tcW w:w="986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Casting process</w:t>
            </w:r>
          </w:p>
        </w:tc>
        <w:tc>
          <w:tcPr>
            <w:tcW w:w="1619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Heat treatment condition(HTC)</w:t>
            </w:r>
          </w:p>
        </w:tc>
        <w:tc>
          <w:tcPr>
            <w:tcW w:w="1508" w:type="dxa"/>
          </w:tcPr>
          <w:p w:rsidR="00AB7234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 xml:space="preserve">Yield strength </w:t>
            </w:r>
          </w:p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(YS, MPa)</w:t>
            </w:r>
          </w:p>
        </w:tc>
        <w:tc>
          <w:tcPr>
            <w:tcW w:w="2023" w:type="dxa"/>
          </w:tcPr>
          <w:p w:rsidR="00AB7234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 xml:space="preserve">Ultimate tensile strength </w:t>
            </w:r>
          </w:p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(UTS, MPa)</w:t>
            </w:r>
          </w:p>
        </w:tc>
        <w:tc>
          <w:tcPr>
            <w:tcW w:w="1398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Elongation</w:t>
            </w:r>
          </w:p>
          <w:p w:rsidR="00AB7234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</w:p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(El, %)</w:t>
            </w:r>
          </w:p>
        </w:tc>
      </w:tr>
      <w:tr w:rsidR="00AB7234" w:rsidRPr="00AB7234" w:rsidTr="000750B2">
        <w:tc>
          <w:tcPr>
            <w:tcW w:w="1482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A356</w:t>
            </w:r>
          </w:p>
        </w:tc>
        <w:tc>
          <w:tcPr>
            <w:tcW w:w="986" w:type="dxa"/>
            <w:vMerge w:val="restart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Gravity casting</w:t>
            </w:r>
          </w:p>
        </w:tc>
        <w:tc>
          <w:tcPr>
            <w:tcW w:w="1619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T6</w:t>
            </w: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  <w:t>1</w:t>
            </w:r>
          </w:p>
        </w:tc>
        <w:tc>
          <w:tcPr>
            <w:tcW w:w="1508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180-240</w:t>
            </w:r>
          </w:p>
        </w:tc>
        <w:tc>
          <w:tcPr>
            <w:tcW w:w="2023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250-290</w:t>
            </w:r>
          </w:p>
        </w:tc>
        <w:tc>
          <w:tcPr>
            <w:tcW w:w="1398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3.0-6.0</w:t>
            </w:r>
          </w:p>
        </w:tc>
      </w:tr>
      <w:tr w:rsidR="00AB7234" w:rsidRPr="00AB7234" w:rsidTr="000750B2">
        <w:tc>
          <w:tcPr>
            <w:tcW w:w="1482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Modified A356</w:t>
            </w:r>
          </w:p>
        </w:tc>
        <w:tc>
          <w:tcPr>
            <w:tcW w:w="986" w:type="dxa"/>
            <w:vMerge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619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T6</w:t>
            </w: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  <w:t>1</w:t>
            </w:r>
          </w:p>
        </w:tc>
        <w:tc>
          <w:tcPr>
            <w:tcW w:w="1508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250-320</w:t>
            </w:r>
          </w:p>
        </w:tc>
        <w:tc>
          <w:tcPr>
            <w:tcW w:w="2023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340-370</w:t>
            </w:r>
          </w:p>
        </w:tc>
        <w:tc>
          <w:tcPr>
            <w:tcW w:w="1398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7.0-12.0</w:t>
            </w:r>
          </w:p>
        </w:tc>
      </w:tr>
    </w:tbl>
    <w:p w:rsidR="00AB7234" w:rsidRPr="000750B2" w:rsidRDefault="00AB7234" w:rsidP="00AB7234">
      <w:pPr>
        <w:adjustRightInd w:val="0"/>
        <w:snapToGrid w:val="0"/>
        <w:spacing w:after="0" w:line="240" w:lineRule="auto"/>
        <w:rPr>
          <w:rFonts w:ascii="Calibri" w:hAnsi="Calibri"/>
          <w:color w:val="000000"/>
          <w:sz w:val="23"/>
          <w:szCs w:val="23"/>
          <w:shd w:val="clear" w:color="auto" w:fill="FFFFFF"/>
        </w:rPr>
      </w:pPr>
      <w:r w:rsidRPr="000750B2">
        <w:rPr>
          <w:rFonts w:ascii="Calibri" w:hAnsi="Calibri"/>
          <w:color w:val="000000"/>
          <w:sz w:val="23"/>
          <w:szCs w:val="23"/>
          <w:shd w:val="clear" w:color="auto" w:fill="FFFFFF"/>
          <w:vertAlign w:val="superscript"/>
        </w:rPr>
        <w:t>1</w:t>
      </w:r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 xml:space="preserve">T6: </w:t>
      </w:r>
      <w:proofErr w:type="spellStart"/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>solutionising</w:t>
      </w:r>
      <w:proofErr w:type="spellEnd"/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 xml:space="preserve"> at 535±5°C for 6-8 hours with subsequently quenching into hot water of 60-80°C, then ageing at 165±5°C for 6-8 hours.</w:t>
      </w:r>
    </w:p>
    <w:p w:rsidR="00AB7234" w:rsidRDefault="00AB7234" w:rsidP="00AB7234">
      <w:pPr>
        <w:adjustRightInd w:val="0"/>
        <w:snapToGrid w:val="0"/>
        <w:spacing w:before="60" w:after="60" w:line="240" w:lineRule="auto"/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</w:pPr>
    </w:p>
    <w:p w:rsidR="00AB7234" w:rsidRPr="000750B2" w:rsidRDefault="00AB7234" w:rsidP="00AB7234">
      <w:pPr>
        <w:adjustRightInd w:val="0"/>
        <w:snapToGrid w:val="0"/>
        <w:spacing w:before="60" w:after="60" w:line="240" w:lineRule="auto"/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</w:pPr>
      <w:r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  <w:t xml:space="preserve">Table </w:t>
      </w:r>
      <w:r w:rsidRPr="000750B2"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  <w:t>2. Al-Cu alloys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92"/>
        <w:gridCol w:w="1701"/>
        <w:gridCol w:w="1418"/>
        <w:gridCol w:w="2126"/>
        <w:gridCol w:w="1366"/>
      </w:tblGrid>
      <w:tr w:rsidR="00AB7234" w:rsidRPr="00AB7234" w:rsidTr="000750B2">
        <w:tc>
          <w:tcPr>
            <w:tcW w:w="1413" w:type="dxa"/>
          </w:tcPr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Alloys</w:t>
            </w:r>
          </w:p>
        </w:tc>
        <w:tc>
          <w:tcPr>
            <w:tcW w:w="992" w:type="dxa"/>
          </w:tcPr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Casting process</w:t>
            </w:r>
          </w:p>
        </w:tc>
        <w:tc>
          <w:tcPr>
            <w:tcW w:w="1701" w:type="dxa"/>
          </w:tcPr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Heat treatment condition(HTC)</w:t>
            </w:r>
          </w:p>
        </w:tc>
        <w:tc>
          <w:tcPr>
            <w:tcW w:w="1418" w:type="dxa"/>
          </w:tcPr>
          <w:p w:rsidR="00AB7234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 xml:space="preserve">Yield strength </w:t>
            </w:r>
          </w:p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(YS, MPa)</w:t>
            </w:r>
          </w:p>
        </w:tc>
        <w:tc>
          <w:tcPr>
            <w:tcW w:w="2126" w:type="dxa"/>
          </w:tcPr>
          <w:p w:rsidR="00AB7234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 xml:space="preserve">Ultimate tensile strength </w:t>
            </w:r>
          </w:p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(UTS, MPa)</w:t>
            </w:r>
          </w:p>
        </w:tc>
        <w:tc>
          <w:tcPr>
            <w:tcW w:w="1366" w:type="dxa"/>
          </w:tcPr>
          <w:p w:rsidR="00AB7234" w:rsidRPr="0071548B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Elongation</w:t>
            </w:r>
          </w:p>
          <w:p w:rsidR="00AB7234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</w:p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(El, %)</w:t>
            </w:r>
          </w:p>
        </w:tc>
      </w:tr>
      <w:tr w:rsidR="00AB7234" w:rsidRPr="00AB7234" w:rsidTr="000750B2">
        <w:tc>
          <w:tcPr>
            <w:tcW w:w="1413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A206</w:t>
            </w:r>
          </w:p>
        </w:tc>
        <w:tc>
          <w:tcPr>
            <w:tcW w:w="992" w:type="dxa"/>
            <w:vMerge w:val="restart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Gravity casting</w:t>
            </w:r>
          </w:p>
        </w:tc>
        <w:tc>
          <w:tcPr>
            <w:tcW w:w="1701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T6</w:t>
            </w: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400-420</w:t>
            </w:r>
          </w:p>
        </w:tc>
        <w:tc>
          <w:tcPr>
            <w:tcW w:w="2126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460-490</w:t>
            </w:r>
          </w:p>
        </w:tc>
        <w:tc>
          <w:tcPr>
            <w:tcW w:w="1366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2.0-3.0</w:t>
            </w:r>
          </w:p>
        </w:tc>
      </w:tr>
      <w:tr w:rsidR="00AB7234" w:rsidRPr="00AB7234" w:rsidTr="000750B2">
        <w:tc>
          <w:tcPr>
            <w:tcW w:w="1413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Modified A206</w:t>
            </w:r>
          </w:p>
        </w:tc>
        <w:tc>
          <w:tcPr>
            <w:tcW w:w="992" w:type="dxa"/>
            <w:vMerge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701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T6</w:t>
            </w: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  <w:t>2</w:t>
            </w:r>
          </w:p>
        </w:tc>
        <w:tc>
          <w:tcPr>
            <w:tcW w:w="1418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460-510</w:t>
            </w:r>
          </w:p>
        </w:tc>
        <w:tc>
          <w:tcPr>
            <w:tcW w:w="2126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520-540</w:t>
            </w:r>
          </w:p>
        </w:tc>
        <w:tc>
          <w:tcPr>
            <w:tcW w:w="1366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3.0-6.0</w:t>
            </w:r>
          </w:p>
        </w:tc>
      </w:tr>
    </w:tbl>
    <w:p w:rsidR="00AB7234" w:rsidRPr="000750B2" w:rsidRDefault="00AB7234" w:rsidP="00AB7234">
      <w:pPr>
        <w:adjustRightInd w:val="0"/>
        <w:snapToGrid w:val="0"/>
        <w:spacing w:after="0" w:line="240" w:lineRule="auto"/>
        <w:rPr>
          <w:rFonts w:ascii="Calibri" w:hAnsi="Calibri"/>
          <w:color w:val="000000"/>
          <w:sz w:val="23"/>
          <w:szCs w:val="23"/>
          <w:shd w:val="clear" w:color="auto" w:fill="FFFFFF"/>
        </w:rPr>
      </w:pPr>
      <w:r w:rsidRPr="000750B2">
        <w:rPr>
          <w:rFonts w:ascii="Calibri" w:hAnsi="Calibri"/>
          <w:color w:val="000000"/>
          <w:sz w:val="23"/>
          <w:szCs w:val="23"/>
          <w:shd w:val="clear" w:color="auto" w:fill="FFFFFF"/>
          <w:vertAlign w:val="superscript"/>
        </w:rPr>
        <w:t>2</w:t>
      </w:r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 xml:space="preserve">T6: </w:t>
      </w:r>
      <w:proofErr w:type="spellStart"/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>solutionising</w:t>
      </w:r>
      <w:proofErr w:type="spellEnd"/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 xml:space="preserve"> at 525±5°C for 2-3 hours with subsequently quenching into hot water of 60-80°C, then ageing at 155±5°C for 8-10 hours.</w:t>
      </w:r>
    </w:p>
    <w:p w:rsidR="00AB7234" w:rsidRDefault="00AB7234" w:rsidP="00AB7234">
      <w:pPr>
        <w:adjustRightInd w:val="0"/>
        <w:snapToGrid w:val="0"/>
        <w:spacing w:before="60" w:after="60" w:line="240" w:lineRule="auto"/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</w:pPr>
    </w:p>
    <w:p w:rsidR="00AB7234" w:rsidRPr="000750B2" w:rsidRDefault="00AB7234" w:rsidP="00AB7234">
      <w:pPr>
        <w:adjustRightInd w:val="0"/>
        <w:snapToGrid w:val="0"/>
        <w:spacing w:before="60" w:after="60" w:line="240" w:lineRule="auto"/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</w:pPr>
      <w:r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  <w:t xml:space="preserve">Table </w:t>
      </w:r>
      <w:r w:rsidRPr="000750B2"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  <w:t>3. Al-Si-Cu alloys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9"/>
        <w:gridCol w:w="1130"/>
        <w:gridCol w:w="1619"/>
        <w:gridCol w:w="1406"/>
        <w:gridCol w:w="2101"/>
        <w:gridCol w:w="1351"/>
      </w:tblGrid>
      <w:tr w:rsidR="00AB7234" w:rsidRPr="00AB7234" w:rsidTr="000750B2">
        <w:tc>
          <w:tcPr>
            <w:tcW w:w="1409" w:type="dxa"/>
          </w:tcPr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Alloys</w:t>
            </w:r>
          </w:p>
        </w:tc>
        <w:tc>
          <w:tcPr>
            <w:tcW w:w="1130" w:type="dxa"/>
          </w:tcPr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Casting process</w:t>
            </w:r>
          </w:p>
        </w:tc>
        <w:tc>
          <w:tcPr>
            <w:tcW w:w="1619" w:type="dxa"/>
          </w:tcPr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Heat treatment condition(HTC)</w:t>
            </w:r>
          </w:p>
        </w:tc>
        <w:tc>
          <w:tcPr>
            <w:tcW w:w="1406" w:type="dxa"/>
          </w:tcPr>
          <w:p w:rsidR="00AB7234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 xml:space="preserve">Yield strength </w:t>
            </w:r>
          </w:p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(YS, MPa)</w:t>
            </w:r>
          </w:p>
        </w:tc>
        <w:tc>
          <w:tcPr>
            <w:tcW w:w="2101" w:type="dxa"/>
          </w:tcPr>
          <w:p w:rsidR="00AB7234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 xml:space="preserve">Ultimate tensile strength </w:t>
            </w:r>
          </w:p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(UTS, MPa)</w:t>
            </w:r>
          </w:p>
        </w:tc>
        <w:tc>
          <w:tcPr>
            <w:tcW w:w="1351" w:type="dxa"/>
          </w:tcPr>
          <w:p w:rsidR="00AB7234" w:rsidRPr="0071548B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Elongation</w:t>
            </w:r>
          </w:p>
          <w:p w:rsidR="00AB7234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</w:p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(El, %)</w:t>
            </w:r>
          </w:p>
        </w:tc>
      </w:tr>
      <w:tr w:rsidR="00AB7234" w:rsidRPr="00AB7234" w:rsidTr="000750B2">
        <w:tc>
          <w:tcPr>
            <w:tcW w:w="1409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Mahle174</w:t>
            </w:r>
          </w:p>
        </w:tc>
        <w:tc>
          <w:tcPr>
            <w:tcW w:w="1130" w:type="dxa"/>
            <w:vMerge w:val="restart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Gravity casting</w:t>
            </w:r>
          </w:p>
        </w:tc>
        <w:tc>
          <w:tcPr>
            <w:tcW w:w="1619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T6</w:t>
            </w: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  <w:t>3</w:t>
            </w:r>
          </w:p>
        </w:tc>
        <w:tc>
          <w:tcPr>
            <w:tcW w:w="1406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190-260</w:t>
            </w:r>
          </w:p>
        </w:tc>
        <w:tc>
          <w:tcPr>
            <w:tcW w:w="2101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200-280</w:t>
            </w:r>
          </w:p>
        </w:tc>
        <w:tc>
          <w:tcPr>
            <w:tcW w:w="1351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0.5-1.0</w:t>
            </w:r>
          </w:p>
        </w:tc>
      </w:tr>
      <w:tr w:rsidR="00AB7234" w:rsidRPr="00AB7234" w:rsidTr="000750B2">
        <w:tc>
          <w:tcPr>
            <w:tcW w:w="1409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Modified Mahle174</w:t>
            </w:r>
          </w:p>
        </w:tc>
        <w:tc>
          <w:tcPr>
            <w:tcW w:w="1130" w:type="dxa"/>
            <w:vMerge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619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T6</w:t>
            </w: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  <w:t>3</w:t>
            </w:r>
          </w:p>
        </w:tc>
        <w:tc>
          <w:tcPr>
            <w:tcW w:w="1406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250-320</w:t>
            </w:r>
          </w:p>
        </w:tc>
        <w:tc>
          <w:tcPr>
            <w:tcW w:w="2101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320-380</w:t>
            </w:r>
          </w:p>
        </w:tc>
        <w:tc>
          <w:tcPr>
            <w:tcW w:w="1351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0.5-1.0</w:t>
            </w:r>
          </w:p>
        </w:tc>
      </w:tr>
    </w:tbl>
    <w:p w:rsidR="00AB7234" w:rsidRPr="000750B2" w:rsidRDefault="00AB7234" w:rsidP="00AB7234">
      <w:pPr>
        <w:adjustRightInd w:val="0"/>
        <w:snapToGrid w:val="0"/>
        <w:spacing w:after="0" w:line="240" w:lineRule="auto"/>
        <w:rPr>
          <w:rFonts w:ascii="Calibri" w:hAnsi="Calibri"/>
          <w:color w:val="000000"/>
          <w:sz w:val="23"/>
          <w:szCs w:val="23"/>
          <w:shd w:val="clear" w:color="auto" w:fill="FFFFFF"/>
        </w:rPr>
      </w:pPr>
      <w:r w:rsidRPr="000750B2">
        <w:rPr>
          <w:rFonts w:ascii="Calibri" w:hAnsi="Calibri"/>
          <w:color w:val="000000"/>
          <w:sz w:val="23"/>
          <w:szCs w:val="23"/>
          <w:shd w:val="clear" w:color="auto" w:fill="FFFFFF"/>
          <w:vertAlign w:val="superscript"/>
        </w:rPr>
        <w:t>3</w:t>
      </w:r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 xml:space="preserve">T6: </w:t>
      </w:r>
      <w:proofErr w:type="spellStart"/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>solutionising</w:t>
      </w:r>
      <w:proofErr w:type="spellEnd"/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 xml:space="preserve"> at 510±5°C for 2-3 hours with subsequently quenching into hot water of 60-80°C, then ageing at 170±5°C for 8-10 hours.</w:t>
      </w:r>
    </w:p>
    <w:p w:rsidR="00AB7234" w:rsidRPr="000750B2" w:rsidRDefault="00AB7234" w:rsidP="00AB7234">
      <w:pPr>
        <w:adjustRightInd w:val="0"/>
        <w:snapToGrid w:val="0"/>
        <w:spacing w:after="0" w:line="240" w:lineRule="auto"/>
        <w:rPr>
          <w:rFonts w:ascii="Calibri" w:hAnsi="Calibri"/>
          <w:color w:val="000000"/>
          <w:sz w:val="23"/>
          <w:szCs w:val="23"/>
          <w:shd w:val="clear" w:color="auto" w:fill="FFFFFF"/>
        </w:rPr>
      </w:pPr>
    </w:p>
    <w:p w:rsidR="00AB7234" w:rsidRPr="000750B2" w:rsidRDefault="00AB7234" w:rsidP="00AB7234">
      <w:pPr>
        <w:adjustRightInd w:val="0"/>
        <w:snapToGrid w:val="0"/>
        <w:spacing w:before="60" w:after="60" w:line="240" w:lineRule="auto"/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</w:pPr>
      <w:r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  <w:t xml:space="preserve">Table </w:t>
      </w:r>
      <w:r w:rsidRPr="000750B2">
        <w:rPr>
          <w:rFonts w:ascii="Calibri" w:hAnsi="Calibri"/>
          <w:b/>
          <w:color w:val="000000"/>
          <w:sz w:val="23"/>
          <w:szCs w:val="23"/>
          <w:u w:val="single"/>
          <w:shd w:val="clear" w:color="auto" w:fill="FFFFFF"/>
        </w:rPr>
        <w:t>4. Al-Si-Mg alloys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02"/>
        <w:gridCol w:w="1130"/>
        <w:gridCol w:w="1619"/>
        <w:gridCol w:w="1373"/>
        <w:gridCol w:w="2101"/>
        <w:gridCol w:w="1391"/>
      </w:tblGrid>
      <w:tr w:rsidR="00AB7234" w:rsidRPr="00AB7234" w:rsidTr="000750B2">
        <w:tc>
          <w:tcPr>
            <w:tcW w:w="1402" w:type="dxa"/>
          </w:tcPr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Alloys</w:t>
            </w:r>
          </w:p>
        </w:tc>
        <w:tc>
          <w:tcPr>
            <w:tcW w:w="1130" w:type="dxa"/>
          </w:tcPr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Casting process</w:t>
            </w:r>
          </w:p>
        </w:tc>
        <w:tc>
          <w:tcPr>
            <w:tcW w:w="1619" w:type="dxa"/>
          </w:tcPr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Heat treatment condition(HTC)</w:t>
            </w:r>
          </w:p>
        </w:tc>
        <w:tc>
          <w:tcPr>
            <w:tcW w:w="1373" w:type="dxa"/>
          </w:tcPr>
          <w:p w:rsidR="00AB7234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 xml:space="preserve">Yield strength </w:t>
            </w:r>
          </w:p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(YS, MPa)</w:t>
            </w:r>
          </w:p>
        </w:tc>
        <w:tc>
          <w:tcPr>
            <w:tcW w:w="2101" w:type="dxa"/>
          </w:tcPr>
          <w:p w:rsidR="00AB7234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 xml:space="preserve">Ultimate tensile strength </w:t>
            </w:r>
          </w:p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(UTS, MPa)</w:t>
            </w:r>
          </w:p>
        </w:tc>
        <w:tc>
          <w:tcPr>
            <w:tcW w:w="1391" w:type="dxa"/>
          </w:tcPr>
          <w:p w:rsidR="00AB7234" w:rsidRPr="0071548B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Elongation</w:t>
            </w:r>
          </w:p>
          <w:p w:rsidR="00AB7234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</w:p>
          <w:p w:rsidR="00AB7234" w:rsidRPr="000750B2" w:rsidRDefault="00AB7234" w:rsidP="00AB7234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71548B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(El, %)</w:t>
            </w:r>
          </w:p>
        </w:tc>
      </w:tr>
      <w:tr w:rsidR="00AB7234" w:rsidRPr="00AB7234" w:rsidTr="000750B2">
        <w:tc>
          <w:tcPr>
            <w:tcW w:w="1402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BD1</w:t>
            </w:r>
          </w:p>
        </w:tc>
        <w:tc>
          <w:tcPr>
            <w:tcW w:w="1130" w:type="dxa"/>
            <w:vMerge w:val="restart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High pressure die casting</w:t>
            </w:r>
          </w:p>
        </w:tc>
        <w:tc>
          <w:tcPr>
            <w:tcW w:w="1619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T6</w:t>
            </w: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  <w:t>4</w:t>
            </w:r>
          </w:p>
        </w:tc>
        <w:tc>
          <w:tcPr>
            <w:tcW w:w="1373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280-310</w:t>
            </w:r>
          </w:p>
        </w:tc>
        <w:tc>
          <w:tcPr>
            <w:tcW w:w="2101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340-370</w:t>
            </w:r>
          </w:p>
        </w:tc>
        <w:tc>
          <w:tcPr>
            <w:tcW w:w="1391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8.0-12.0</w:t>
            </w:r>
          </w:p>
        </w:tc>
      </w:tr>
      <w:tr w:rsidR="00AB7234" w:rsidRPr="00AB7234" w:rsidTr="000750B2">
        <w:tc>
          <w:tcPr>
            <w:tcW w:w="1402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Modified BD1</w:t>
            </w:r>
          </w:p>
        </w:tc>
        <w:tc>
          <w:tcPr>
            <w:tcW w:w="1130" w:type="dxa"/>
            <w:vMerge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619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T6</w:t>
            </w: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  <w:vertAlign w:val="superscript"/>
              </w:rPr>
              <w:t>4</w:t>
            </w:r>
          </w:p>
        </w:tc>
        <w:tc>
          <w:tcPr>
            <w:tcW w:w="1373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310-350</w:t>
            </w:r>
          </w:p>
        </w:tc>
        <w:tc>
          <w:tcPr>
            <w:tcW w:w="2101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370-420</w:t>
            </w:r>
          </w:p>
        </w:tc>
        <w:tc>
          <w:tcPr>
            <w:tcW w:w="1391" w:type="dxa"/>
          </w:tcPr>
          <w:p w:rsidR="00AB7234" w:rsidRPr="000750B2" w:rsidRDefault="00AB7234" w:rsidP="0071548B">
            <w:pPr>
              <w:adjustRightInd w:val="0"/>
              <w:snapToGrid w:val="0"/>
              <w:jc w:val="center"/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</w:pPr>
            <w:r w:rsidRPr="000750B2">
              <w:rPr>
                <w:rFonts w:ascii="Calibri" w:hAnsi="Calibri"/>
                <w:color w:val="000000"/>
                <w:sz w:val="23"/>
                <w:szCs w:val="23"/>
                <w:shd w:val="clear" w:color="auto" w:fill="FFFFFF"/>
              </w:rPr>
              <w:t>3.0-8.0</w:t>
            </w:r>
          </w:p>
        </w:tc>
      </w:tr>
    </w:tbl>
    <w:p w:rsidR="00AB7234" w:rsidRPr="000750B2" w:rsidRDefault="00AB7234" w:rsidP="00AB7234">
      <w:pPr>
        <w:adjustRightInd w:val="0"/>
        <w:snapToGrid w:val="0"/>
        <w:spacing w:after="0" w:line="240" w:lineRule="auto"/>
        <w:rPr>
          <w:rFonts w:ascii="Calibri" w:hAnsi="Calibri"/>
          <w:color w:val="000000"/>
          <w:sz w:val="23"/>
          <w:szCs w:val="23"/>
          <w:shd w:val="clear" w:color="auto" w:fill="FFFFFF"/>
        </w:rPr>
      </w:pPr>
      <w:r w:rsidRPr="000750B2">
        <w:rPr>
          <w:rFonts w:ascii="Calibri" w:hAnsi="Calibri"/>
          <w:color w:val="000000"/>
          <w:sz w:val="23"/>
          <w:szCs w:val="23"/>
          <w:shd w:val="clear" w:color="auto" w:fill="FFFFFF"/>
          <w:vertAlign w:val="superscript"/>
        </w:rPr>
        <w:t>4</w:t>
      </w:r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 xml:space="preserve">T6: </w:t>
      </w:r>
      <w:proofErr w:type="spellStart"/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>solutionising</w:t>
      </w:r>
      <w:proofErr w:type="spellEnd"/>
      <w:r w:rsidRPr="000750B2">
        <w:rPr>
          <w:rFonts w:ascii="Calibri" w:hAnsi="Calibri"/>
          <w:color w:val="000000"/>
          <w:sz w:val="23"/>
          <w:szCs w:val="23"/>
          <w:shd w:val="clear" w:color="auto" w:fill="FFFFFF"/>
        </w:rPr>
        <w:t xml:space="preserve"> at 535 to 545±5°C for 30 min with subsequently quenching into hot water of 60-80°C, then ageing at 165 to 200±5°C for 6-8 hours.</w:t>
      </w:r>
    </w:p>
    <w:p w:rsidR="00AB7234" w:rsidRPr="000750B2" w:rsidRDefault="00AB7234" w:rsidP="00AB7234">
      <w:pPr>
        <w:adjustRightInd w:val="0"/>
        <w:snapToGrid w:val="0"/>
        <w:spacing w:after="0" w:line="240" w:lineRule="auto"/>
        <w:rPr>
          <w:rFonts w:ascii="Calibri" w:hAnsi="Calibri"/>
          <w:color w:val="000000"/>
          <w:sz w:val="23"/>
          <w:szCs w:val="23"/>
          <w:shd w:val="clear" w:color="auto" w:fill="FFFFFF"/>
        </w:rPr>
      </w:pPr>
    </w:p>
    <w:sectPr w:rsidR="00AB7234" w:rsidRPr="000750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64CAB"/>
    <w:multiLevelType w:val="multilevel"/>
    <w:tmpl w:val="0B96F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424E6E"/>
    <w:multiLevelType w:val="multilevel"/>
    <w:tmpl w:val="3F3AF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C1F"/>
    <w:rsid w:val="000750B2"/>
    <w:rsid w:val="00322B18"/>
    <w:rsid w:val="00582C7B"/>
    <w:rsid w:val="006609B3"/>
    <w:rsid w:val="006F4064"/>
    <w:rsid w:val="00747161"/>
    <w:rsid w:val="008B56CF"/>
    <w:rsid w:val="009C556C"/>
    <w:rsid w:val="00AB7234"/>
    <w:rsid w:val="00EA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5E940-485C-47E7-BFE4-B5D7E92C0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A4C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4C1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4C1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A4C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4C1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A4C1F"/>
    <w:rPr>
      <w:color w:val="0000FF"/>
      <w:u w:val="single"/>
    </w:rPr>
  </w:style>
  <w:style w:type="table" w:styleId="TableGrid">
    <w:name w:val="Table Grid"/>
    <w:basedOn w:val="TableNormal"/>
    <w:uiPriority w:val="59"/>
    <w:rsid w:val="00AB7234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944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276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15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690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516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6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4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262138">
          <w:marLeft w:val="0"/>
          <w:marRight w:val="0"/>
          <w:marTop w:val="900"/>
          <w:marBottom w:val="0"/>
          <w:divBdr>
            <w:top w:val="single" w:sz="6" w:space="15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64059">
              <w:marLeft w:val="0"/>
              <w:marRight w:val="0"/>
              <w:marTop w:val="9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Brunel University London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Lynette Holland (Staff)</dc:creator>
  <cp:keywords/>
  <dc:description/>
  <cp:lastModifiedBy>Lynette Holland (Staff)</cp:lastModifiedBy>
  <cp:revision>2</cp:revision>
  <cp:lastPrinted>2019-07-23T12:48:00Z</cp:lastPrinted>
  <dcterms:created xsi:type="dcterms:W3CDTF">2019-07-25T14:42:00Z</dcterms:created>
  <dcterms:modified xsi:type="dcterms:W3CDTF">2019-07-25T14:42:00Z</dcterms:modified>
</cp:coreProperties>
</file>